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D8D26" w14:textId="77777777" w:rsidR="00865C81" w:rsidRPr="00234D61" w:rsidRDefault="00865C81" w:rsidP="00865C81">
      <w:pPr>
        <w:jc w:val="center"/>
        <w:rPr>
          <w:b/>
          <w:color w:val="2E74B5"/>
          <w:sz w:val="28"/>
          <w:szCs w:val="28"/>
        </w:rPr>
      </w:pPr>
    </w:p>
    <w:p w14:paraId="51FCDDF8" w14:textId="77777777" w:rsidR="00865C81" w:rsidRPr="000E7EC5" w:rsidRDefault="00865C81" w:rsidP="00865C81">
      <w:pPr>
        <w:jc w:val="center"/>
        <w:rPr>
          <w:b/>
          <w:sz w:val="28"/>
          <w:szCs w:val="28"/>
        </w:rPr>
      </w:pPr>
      <w:r w:rsidRPr="000E7EC5">
        <w:rPr>
          <w:b/>
          <w:sz w:val="28"/>
          <w:szCs w:val="28"/>
        </w:rPr>
        <w:t xml:space="preserve">ОСНОВНЫЕ НАПРАВЛЕНИЯ БЮДЖЕТНОЙ И НАЛОГОВОЙ  </w:t>
      </w:r>
    </w:p>
    <w:p w14:paraId="6CDC53E6" w14:textId="0CAF3EF9" w:rsidR="00865C81" w:rsidRPr="000E7EC5" w:rsidRDefault="00865C81" w:rsidP="00865C81">
      <w:pPr>
        <w:jc w:val="center"/>
        <w:rPr>
          <w:b/>
          <w:sz w:val="28"/>
          <w:szCs w:val="28"/>
        </w:rPr>
      </w:pPr>
      <w:r w:rsidRPr="000E7EC5">
        <w:rPr>
          <w:b/>
          <w:sz w:val="28"/>
          <w:szCs w:val="28"/>
        </w:rPr>
        <w:t xml:space="preserve">ПОЛИТИКИ ЛИПЕЦКОЙ ОБЛАСТИ НА </w:t>
      </w:r>
      <w:r>
        <w:rPr>
          <w:b/>
          <w:sz w:val="28"/>
          <w:szCs w:val="28"/>
        </w:rPr>
        <w:t>202</w:t>
      </w:r>
      <w:r w:rsidR="007109CC">
        <w:rPr>
          <w:b/>
          <w:sz w:val="28"/>
          <w:szCs w:val="28"/>
        </w:rPr>
        <w:t>6</w:t>
      </w:r>
      <w:r w:rsidRPr="000E7EC5">
        <w:rPr>
          <w:b/>
          <w:sz w:val="28"/>
          <w:szCs w:val="28"/>
        </w:rPr>
        <w:t xml:space="preserve"> ГОД И НА</w:t>
      </w:r>
    </w:p>
    <w:p w14:paraId="5B8B9278" w14:textId="4F8D62DF" w:rsidR="00865C81" w:rsidRDefault="00865C81" w:rsidP="00865C81">
      <w:pPr>
        <w:jc w:val="center"/>
        <w:rPr>
          <w:b/>
          <w:sz w:val="28"/>
          <w:szCs w:val="28"/>
        </w:rPr>
      </w:pPr>
      <w:r w:rsidRPr="000E7EC5">
        <w:rPr>
          <w:b/>
          <w:sz w:val="28"/>
          <w:szCs w:val="28"/>
        </w:rPr>
        <w:t xml:space="preserve">ПЛАНОВЫЙ ПЕРИОД </w:t>
      </w:r>
      <w:r>
        <w:rPr>
          <w:b/>
          <w:sz w:val="28"/>
          <w:szCs w:val="28"/>
        </w:rPr>
        <w:t>202</w:t>
      </w:r>
      <w:r w:rsidR="007109CC">
        <w:rPr>
          <w:b/>
          <w:sz w:val="28"/>
          <w:szCs w:val="28"/>
        </w:rPr>
        <w:t>7</w:t>
      </w:r>
      <w:r w:rsidRPr="000E7EC5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7109CC">
        <w:rPr>
          <w:b/>
          <w:sz w:val="28"/>
          <w:szCs w:val="28"/>
        </w:rPr>
        <w:t>8</w:t>
      </w:r>
      <w:r w:rsidRPr="000E7EC5">
        <w:rPr>
          <w:b/>
          <w:sz w:val="28"/>
          <w:szCs w:val="28"/>
        </w:rPr>
        <w:t xml:space="preserve"> ГОДОВ</w:t>
      </w:r>
    </w:p>
    <w:p w14:paraId="147EDF70" w14:textId="77777777" w:rsidR="00865C81" w:rsidRPr="000E7EC5" w:rsidRDefault="00865C81" w:rsidP="00865C81">
      <w:pPr>
        <w:jc w:val="center"/>
        <w:rPr>
          <w:b/>
          <w:sz w:val="28"/>
          <w:szCs w:val="28"/>
        </w:rPr>
      </w:pPr>
    </w:p>
    <w:p w14:paraId="624E76FF" w14:textId="77777777" w:rsidR="00865C81" w:rsidRPr="00980AE1" w:rsidRDefault="00865C81" w:rsidP="00865C81">
      <w:pPr>
        <w:numPr>
          <w:ilvl w:val="0"/>
          <w:numId w:val="1"/>
        </w:numPr>
        <w:jc w:val="center"/>
        <w:rPr>
          <w:sz w:val="28"/>
          <w:szCs w:val="28"/>
        </w:rPr>
      </w:pPr>
      <w:r w:rsidRPr="00980AE1">
        <w:rPr>
          <w:b/>
          <w:sz w:val="28"/>
          <w:szCs w:val="28"/>
        </w:rPr>
        <w:t>Основные положения</w:t>
      </w:r>
    </w:p>
    <w:p w14:paraId="7737EE06" w14:textId="77777777" w:rsidR="00865C81" w:rsidRPr="000E7EC5" w:rsidRDefault="00865C81" w:rsidP="00865C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7B350C5" w14:textId="03BF5C69" w:rsidR="00865C81" w:rsidRPr="000E7EC5" w:rsidRDefault="00865C81" w:rsidP="00865C81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0E7EC5">
        <w:rPr>
          <w:sz w:val="28"/>
          <w:szCs w:val="28"/>
        </w:rPr>
        <w:t xml:space="preserve">Основные направления бюджетной и налоговой  политики Липецкой области на </w:t>
      </w:r>
      <w:r>
        <w:rPr>
          <w:sz w:val="28"/>
          <w:szCs w:val="28"/>
        </w:rPr>
        <w:t>202</w:t>
      </w:r>
      <w:r w:rsidR="007109CC">
        <w:rPr>
          <w:sz w:val="28"/>
          <w:szCs w:val="28"/>
        </w:rPr>
        <w:t>6</w:t>
      </w:r>
      <w:r w:rsidRPr="000E7EC5">
        <w:rPr>
          <w:sz w:val="28"/>
          <w:szCs w:val="28"/>
        </w:rPr>
        <w:t xml:space="preserve"> - </w:t>
      </w:r>
      <w:r>
        <w:rPr>
          <w:sz w:val="28"/>
          <w:szCs w:val="28"/>
        </w:rPr>
        <w:t>202</w:t>
      </w:r>
      <w:r w:rsidR="007109CC">
        <w:rPr>
          <w:sz w:val="28"/>
          <w:szCs w:val="28"/>
        </w:rPr>
        <w:t>8</w:t>
      </w:r>
      <w:r w:rsidRPr="000E7EC5">
        <w:rPr>
          <w:sz w:val="28"/>
          <w:szCs w:val="28"/>
        </w:rPr>
        <w:t xml:space="preserve"> годы разработаны в соответствии с Бюджетным </w:t>
      </w:r>
      <w:hyperlink r:id="rId5" w:history="1">
        <w:r w:rsidRPr="000E7EC5">
          <w:rPr>
            <w:sz w:val="28"/>
            <w:szCs w:val="28"/>
          </w:rPr>
          <w:t>кодексом</w:t>
        </w:r>
      </w:hyperlink>
      <w:r w:rsidRPr="000E7EC5">
        <w:rPr>
          <w:sz w:val="28"/>
          <w:szCs w:val="28"/>
        </w:rPr>
        <w:t xml:space="preserve"> Российской Федерации и </w:t>
      </w:r>
      <w:hyperlink r:id="rId6" w:history="1">
        <w:r w:rsidRPr="000E7EC5">
          <w:rPr>
            <w:sz w:val="28"/>
            <w:szCs w:val="28"/>
          </w:rPr>
          <w:t>Законом</w:t>
        </w:r>
      </w:hyperlink>
      <w:r w:rsidRPr="000E7EC5">
        <w:rPr>
          <w:sz w:val="28"/>
          <w:szCs w:val="28"/>
        </w:rPr>
        <w:t xml:space="preserve"> Липецкой области от 27 декабря 2019 года № 343- ОЗ "О бюджетном процессе Липецкой области" с учетом Основных </w:t>
      </w:r>
      <w:hyperlink r:id="rId7" w:history="1">
        <w:r w:rsidRPr="000E7EC5">
          <w:rPr>
            <w:sz w:val="28"/>
            <w:szCs w:val="28"/>
          </w:rPr>
          <w:t>направлений</w:t>
        </w:r>
      </w:hyperlink>
      <w:r w:rsidRPr="000E7EC5">
        <w:rPr>
          <w:sz w:val="28"/>
          <w:szCs w:val="28"/>
        </w:rPr>
        <w:t xml:space="preserve"> бюджетной, налоговой и таможенно-тарифной политики Российской Федерации на </w:t>
      </w:r>
      <w:r>
        <w:rPr>
          <w:sz w:val="28"/>
          <w:szCs w:val="28"/>
        </w:rPr>
        <w:t>202</w:t>
      </w:r>
      <w:r w:rsidR="007109CC">
        <w:rPr>
          <w:sz w:val="28"/>
          <w:szCs w:val="28"/>
        </w:rPr>
        <w:t>6</w:t>
      </w:r>
      <w:r w:rsidRPr="000E7EC5">
        <w:rPr>
          <w:sz w:val="28"/>
          <w:szCs w:val="28"/>
        </w:rPr>
        <w:t xml:space="preserve"> год и на плановый период </w:t>
      </w:r>
      <w:r>
        <w:rPr>
          <w:sz w:val="28"/>
          <w:szCs w:val="28"/>
        </w:rPr>
        <w:t>202</w:t>
      </w:r>
      <w:r w:rsidR="007109CC">
        <w:rPr>
          <w:sz w:val="28"/>
          <w:szCs w:val="28"/>
        </w:rPr>
        <w:t>7</w:t>
      </w:r>
      <w:r w:rsidRPr="000E7EC5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7109CC">
        <w:rPr>
          <w:sz w:val="28"/>
          <w:szCs w:val="28"/>
        </w:rPr>
        <w:t>8</w:t>
      </w:r>
      <w:r w:rsidRPr="000E7EC5">
        <w:rPr>
          <w:sz w:val="28"/>
          <w:szCs w:val="28"/>
        </w:rPr>
        <w:t xml:space="preserve"> годов и Плана мероприятий по росту доходного потенциала, оптимизации расходов бюджета и сокращению государственного долга Липецкой области на 2022-2029 годы, утвержденного распоряжением Правительства Липецкой области от 22 декабря 2022 № 666-р.</w:t>
      </w:r>
    </w:p>
    <w:p w14:paraId="752E6151" w14:textId="478AD380" w:rsidR="00865C81" w:rsidRPr="000E7EC5" w:rsidRDefault="00865C81" w:rsidP="00865C8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E7EC5">
        <w:rPr>
          <w:sz w:val="28"/>
          <w:szCs w:val="28"/>
        </w:rPr>
        <w:t>При подготовке данного документа были учтены положения Указ</w:t>
      </w:r>
      <w:r w:rsidR="00D45EB0">
        <w:rPr>
          <w:sz w:val="28"/>
          <w:szCs w:val="28"/>
        </w:rPr>
        <w:t>а</w:t>
      </w:r>
      <w:r w:rsidRPr="000E7EC5">
        <w:rPr>
          <w:sz w:val="28"/>
          <w:szCs w:val="28"/>
        </w:rPr>
        <w:t xml:space="preserve"> Президента Российской Федерации от 7 мая </w:t>
      </w:r>
      <w:r w:rsidRPr="00CA12D5">
        <w:rPr>
          <w:sz w:val="28"/>
          <w:szCs w:val="28"/>
        </w:rPr>
        <w:t>2024</w:t>
      </w:r>
      <w:r w:rsidRPr="000E7EC5">
        <w:rPr>
          <w:sz w:val="28"/>
          <w:szCs w:val="28"/>
        </w:rPr>
        <w:t xml:space="preserve"> года № </w:t>
      </w:r>
      <w:r w:rsidRPr="00CA12D5">
        <w:rPr>
          <w:sz w:val="28"/>
          <w:szCs w:val="28"/>
        </w:rPr>
        <w:t>309</w:t>
      </w:r>
      <w:r w:rsidRPr="000E7EC5">
        <w:rPr>
          <w:sz w:val="28"/>
          <w:szCs w:val="28"/>
        </w:rPr>
        <w:t xml:space="preserve"> "О национальных целях </w:t>
      </w:r>
      <w:r>
        <w:rPr>
          <w:sz w:val="28"/>
          <w:szCs w:val="28"/>
        </w:rPr>
        <w:t xml:space="preserve">Российской Федерации </w:t>
      </w:r>
      <w:r w:rsidRPr="000E7EC5">
        <w:rPr>
          <w:sz w:val="28"/>
          <w:szCs w:val="28"/>
        </w:rPr>
        <w:t>на период до 2030 года</w:t>
      </w:r>
      <w:r>
        <w:rPr>
          <w:sz w:val="28"/>
          <w:szCs w:val="28"/>
        </w:rPr>
        <w:t xml:space="preserve"> и на перспективу до 2036 года</w:t>
      </w:r>
      <w:r w:rsidRPr="000E7EC5">
        <w:rPr>
          <w:sz w:val="28"/>
          <w:szCs w:val="28"/>
        </w:rPr>
        <w:t>"</w:t>
      </w:r>
      <w:r>
        <w:rPr>
          <w:sz w:val="28"/>
          <w:szCs w:val="28"/>
        </w:rPr>
        <w:t>,</w:t>
      </w:r>
      <w:r w:rsidRPr="000E7EC5">
        <w:rPr>
          <w:sz w:val="28"/>
          <w:szCs w:val="28"/>
        </w:rPr>
        <w:t xml:space="preserve"> Посланий Президента Российской Федерации Федеральному Собранию Российской Федерации</w:t>
      </w:r>
      <w:r>
        <w:rPr>
          <w:sz w:val="28"/>
          <w:szCs w:val="28"/>
        </w:rPr>
        <w:t xml:space="preserve">, </w:t>
      </w:r>
      <w:r w:rsidRPr="008A76FF">
        <w:rPr>
          <w:sz w:val="28"/>
          <w:szCs w:val="28"/>
        </w:rPr>
        <w:t xml:space="preserve">задачи и приоритеты социально-экономического развития Липецкой области, определенные </w:t>
      </w:r>
      <w:hyperlink r:id="rId8" w:history="1">
        <w:r w:rsidRPr="008A76FF">
          <w:rPr>
            <w:sz w:val="28"/>
            <w:szCs w:val="28"/>
          </w:rPr>
          <w:t>Стратегией</w:t>
        </w:r>
      </w:hyperlink>
      <w:r w:rsidRPr="008A76FF">
        <w:rPr>
          <w:sz w:val="28"/>
          <w:szCs w:val="28"/>
        </w:rPr>
        <w:t xml:space="preserve"> социально-экономического развития Липецкой области до 2030 года</w:t>
      </w:r>
      <w:r w:rsidRPr="000E7EC5">
        <w:rPr>
          <w:sz w:val="28"/>
          <w:szCs w:val="28"/>
        </w:rPr>
        <w:t>.</w:t>
      </w:r>
    </w:p>
    <w:p w14:paraId="0F5852C5" w14:textId="064CB499" w:rsidR="00865C81" w:rsidRPr="008A76FF" w:rsidRDefault="00865C81" w:rsidP="006B274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A76FF">
        <w:rPr>
          <w:rFonts w:ascii="Times New Roman" w:hAnsi="Times New Roman" w:cs="Times New Roman"/>
        </w:rPr>
        <w:t>Основные направления бюджетной и налоговой политики сохраняют преемственность в отношении определенных ранее приоритетов и разработаны в целях определения условий, используемых при составлении проекта областного бюджета на 202</w:t>
      </w:r>
      <w:r w:rsidR="007109CC">
        <w:rPr>
          <w:rFonts w:ascii="Times New Roman" w:hAnsi="Times New Roman" w:cs="Times New Roman"/>
        </w:rPr>
        <w:t>6</w:t>
      </w:r>
      <w:r w:rsidRPr="008A76FF">
        <w:rPr>
          <w:rFonts w:ascii="Times New Roman" w:hAnsi="Times New Roman" w:cs="Times New Roman"/>
        </w:rPr>
        <w:t xml:space="preserve"> год и на плановый период 202</w:t>
      </w:r>
      <w:r w:rsidR="007109CC">
        <w:rPr>
          <w:rFonts w:ascii="Times New Roman" w:hAnsi="Times New Roman" w:cs="Times New Roman"/>
        </w:rPr>
        <w:t>7</w:t>
      </w:r>
      <w:r w:rsidRPr="008A76FF">
        <w:rPr>
          <w:rFonts w:ascii="Times New Roman" w:hAnsi="Times New Roman" w:cs="Times New Roman"/>
        </w:rPr>
        <w:t xml:space="preserve"> и 202</w:t>
      </w:r>
      <w:r w:rsidR="007109CC">
        <w:rPr>
          <w:rFonts w:ascii="Times New Roman" w:hAnsi="Times New Roman" w:cs="Times New Roman"/>
        </w:rPr>
        <w:t>8</w:t>
      </w:r>
      <w:r w:rsidRPr="008A76FF">
        <w:rPr>
          <w:rFonts w:ascii="Times New Roman" w:hAnsi="Times New Roman" w:cs="Times New Roman"/>
        </w:rPr>
        <w:t xml:space="preserve"> годов, подходов к его формированию, основных характеристик и прогнозируемых параметров областного бюджета.</w:t>
      </w:r>
    </w:p>
    <w:p w14:paraId="4A6C0A3C" w14:textId="77777777" w:rsidR="00865C81" w:rsidRPr="000E7EC5" w:rsidRDefault="00865C81" w:rsidP="006B2742">
      <w:pPr>
        <w:autoSpaceDE w:val="0"/>
        <w:autoSpaceDN w:val="0"/>
        <w:adjustRightInd w:val="0"/>
        <w:spacing w:line="264" w:lineRule="auto"/>
        <w:ind w:firstLine="540"/>
        <w:jc w:val="both"/>
        <w:rPr>
          <w:sz w:val="28"/>
          <w:szCs w:val="28"/>
        </w:rPr>
      </w:pPr>
      <w:r w:rsidRPr="000E7EC5">
        <w:rPr>
          <w:sz w:val="28"/>
          <w:szCs w:val="28"/>
        </w:rPr>
        <w:tab/>
      </w:r>
    </w:p>
    <w:p w14:paraId="1CD17DDB" w14:textId="627DD526" w:rsidR="00B712E4" w:rsidRPr="00B712E4" w:rsidRDefault="00B712E4" w:rsidP="00B712E4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712E4">
        <w:rPr>
          <w:b/>
          <w:sz w:val="28"/>
          <w:szCs w:val="28"/>
        </w:rPr>
        <w:t>Основные направления налоговой политики на 2026 год</w:t>
      </w:r>
    </w:p>
    <w:p w14:paraId="2BD5EE90" w14:textId="77777777" w:rsidR="00B712E4" w:rsidRDefault="00B712E4" w:rsidP="00B712E4">
      <w:pPr>
        <w:ind w:left="360" w:firstLine="540"/>
        <w:jc w:val="center"/>
        <w:rPr>
          <w:b/>
          <w:sz w:val="28"/>
          <w:szCs w:val="28"/>
        </w:rPr>
      </w:pPr>
      <w:r w:rsidRPr="00980AE1">
        <w:rPr>
          <w:b/>
          <w:sz w:val="28"/>
          <w:szCs w:val="28"/>
        </w:rPr>
        <w:t>и на период 202</w:t>
      </w:r>
      <w:r>
        <w:rPr>
          <w:b/>
          <w:sz w:val="28"/>
          <w:szCs w:val="28"/>
        </w:rPr>
        <w:t>7</w:t>
      </w:r>
      <w:r w:rsidRPr="00980AE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980AE1">
        <w:rPr>
          <w:b/>
          <w:sz w:val="28"/>
          <w:szCs w:val="28"/>
        </w:rPr>
        <w:t xml:space="preserve"> годов</w:t>
      </w:r>
    </w:p>
    <w:p w14:paraId="492DCB8A" w14:textId="77777777" w:rsidR="00B712E4" w:rsidRPr="00980AE1" w:rsidRDefault="00B712E4" w:rsidP="00B712E4">
      <w:pPr>
        <w:ind w:left="360" w:firstLine="540"/>
        <w:jc w:val="center"/>
        <w:rPr>
          <w:b/>
          <w:sz w:val="28"/>
          <w:szCs w:val="28"/>
        </w:rPr>
      </w:pPr>
    </w:p>
    <w:p w14:paraId="7CE63852" w14:textId="77777777" w:rsidR="00B712E4" w:rsidRPr="00147173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147173">
        <w:rPr>
          <w:color w:val="000000" w:themeColor="text1"/>
          <w:sz w:val="28"/>
          <w:szCs w:val="28"/>
        </w:rPr>
        <w:t xml:space="preserve">Основными направлениями налоговой политики Липецкой области на 2026-2028 годы будут являться обеспечение стабильных налоговых условий для хозяйствующих субъектов, повышение эффективности стимулирующей функции налоговой системы и улучшение качества администрирования, создание условий для развития малого и среднего предпринимательства, сохранение социальных налоговых льгот, отмена неэффективных налоговых льгот, поддержка участников </w:t>
      </w:r>
      <w:r>
        <w:rPr>
          <w:color w:val="000000" w:themeColor="text1"/>
          <w:sz w:val="28"/>
          <w:szCs w:val="28"/>
        </w:rPr>
        <w:t xml:space="preserve">СВО </w:t>
      </w:r>
      <w:r w:rsidRPr="00147173">
        <w:rPr>
          <w:color w:val="000000" w:themeColor="text1"/>
          <w:sz w:val="28"/>
          <w:szCs w:val="28"/>
        </w:rPr>
        <w:t xml:space="preserve">и </w:t>
      </w:r>
      <w:r>
        <w:rPr>
          <w:color w:val="000000" w:themeColor="text1"/>
          <w:sz w:val="28"/>
          <w:szCs w:val="28"/>
        </w:rPr>
        <w:t>членам их семей</w:t>
      </w:r>
      <w:r w:rsidRPr="00147173">
        <w:rPr>
          <w:color w:val="000000" w:themeColor="text1"/>
          <w:sz w:val="28"/>
          <w:szCs w:val="28"/>
        </w:rPr>
        <w:t>. Формирование налоговых доходов на 2026 год и на плановый период 2027 и 2028 годы будет основываться на вступающих в силу, а также планируемых к принятию с 2026 года изменени</w:t>
      </w:r>
      <w:r>
        <w:rPr>
          <w:color w:val="000000" w:themeColor="text1"/>
          <w:sz w:val="28"/>
          <w:szCs w:val="28"/>
        </w:rPr>
        <w:t>ях</w:t>
      </w:r>
      <w:r w:rsidRPr="00147173">
        <w:rPr>
          <w:color w:val="000000" w:themeColor="text1"/>
          <w:sz w:val="28"/>
          <w:szCs w:val="28"/>
        </w:rPr>
        <w:t xml:space="preserve"> налогового и бюджетного законодательства.</w:t>
      </w:r>
    </w:p>
    <w:p w14:paraId="270B9960" w14:textId="77777777" w:rsidR="00B712E4" w:rsidRPr="002C7C24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147173">
        <w:rPr>
          <w:color w:val="000000" w:themeColor="text1"/>
          <w:sz w:val="28"/>
          <w:szCs w:val="28"/>
        </w:rPr>
        <w:lastRenderedPageBreak/>
        <w:t>Для организаций</w:t>
      </w:r>
      <w:r>
        <w:rPr>
          <w:color w:val="000000" w:themeColor="text1"/>
          <w:sz w:val="28"/>
          <w:szCs w:val="28"/>
        </w:rPr>
        <w:t xml:space="preserve">, </w:t>
      </w:r>
      <w:r w:rsidRPr="00147173">
        <w:rPr>
          <w:color w:val="000000" w:themeColor="text1"/>
          <w:sz w:val="28"/>
          <w:szCs w:val="28"/>
        </w:rPr>
        <w:t>инвест</w:t>
      </w:r>
      <w:r>
        <w:rPr>
          <w:color w:val="000000" w:themeColor="text1"/>
          <w:sz w:val="28"/>
          <w:szCs w:val="28"/>
        </w:rPr>
        <w:t>ирующих средства в экономику региона,</w:t>
      </w:r>
      <w:r w:rsidRPr="00147173">
        <w:rPr>
          <w:color w:val="000000" w:themeColor="text1"/>
          <w:sz w:val="28"/>
          <w:szCs w:val="28"/>
        </w:rPr>
        <w:t xml:space="preserve"> продолжат действовать пониженные налоговые ставки и освобождени</w:t>
      </w:r>
      <w:r>
        <w:rPr>
          <w:color w:val="000000" w:themeColor="text1"/>
          <w:sz w:val="28"/>
          <w:szCs w:val="28"/>
        </w:rPr>
        <w:t>е</w:t>
      </w:r>
      <w:r w:rsidRPr="0014717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уплаты </w:t>
      </w:r>
      <w:r w:rsidRPr="00147173">
        <w:rPr>
          <w:color w:val="000000" w:themeColor="text1"/>
          <w:sz w:val="28"/>
          <w:szCs w:val="28"/>
        </w:rPr>
        <w:t xml:space="preserve"> налог</w:t>
      </w:r>
      <w:r>
        <w:rPr>
          <w:color w:val="000000" w:themeColor="text1"/>
          <w:sz w:val="28"/>
          <w:szCs w:val="28"/>
        </w:rPr>
        <w:t>ов</w:t>
      </w:r>
      <w:r w:rsidRPr="00147173">
        <w:rPr>
          <w:color w:val="000000" w:themeColor="text1"/>
          <w:sz w:val="28"/>
          <w:szCs w:val="28"/>
        </w:rPr>
        <w:t xml:space="preserve"> на прибыль и имущество организаций, транспортному налогу  в  соответствии  с Законами Липецкой области от 29 мая 2008 года № 151-ОЗ «О применении пониженной налоговой ставки налога на прибыль организаций, подлежащего зачислению в областной бюджет», от 27 ноября 2003 года № 80-ОЗ «О налоге на имущество организаций в Липецкой области» и от 25 ноября 2002 года № 20-ОЗ «О транспортном налоге в Липецкой области». </w:t>
      </w:r>
      <w:r w:rsidRPr="002C7C24">
        <w:rPr>
          <w:color w:val="000000" w:themeColor="text1"/>
          <w:sz w:val="28"/>
          <w:szCs w:val="28"/>
        </w:rPr>
        <w:t>В частности, налоговые ставки по налогу на прибыль для резидентов федеральной особой экономической зоны промышленно-производственного типа «Липецк»</w:t>
      </w:r>
      <w:r>
        <w:rPr>
          <w:color w:val="000000" w:themeColor="text1"/>
          <w:sz w:val="28"/>
          <w:szCs w:val="28"/>
        </w:rPr>
        <w:t xml:space="preserve"> </w:t>
      </w:r>
      <w:r w:rsidRPr="002C7C24">
        <w:rPr>
          <w:color w:val="000000" w:themeColor="text1"/>
          <w:sz w:val="28"/>
          <w:szCs w:val="28"/>
        </w:rPr>
        <w:t>составл</w:t>
      </w:r>
      <w:r>
        <w:rPr>
          <w:color w:val="000000" w:themeColor="text1"/>
          <w:sz w:val="28"/>
          <w:szCs w:val="28"/>
        </w:rPr>
        <w:t>яют</w:t>
      </w:r>
      <w:r w:rsidRPr="002C7C24">
        <w:rPr>
          <w:color w:val="000000" w:themeColor="text1"/>
          <w:sz w:val="28"/>
          <w:szCs w:val="28"/>
        </w:rPr>
        <w:t xml:space="preserve"> 0 процентов в первые пять лет с момента получения прибыли, 5 процентов – с шестого по десятый год включительно; для участников региональных инвестиционных проектов (РИП)</w:t>
      </w:r>
      <w:r>
        <w:rPr>
          <w:color w:val="000000" w:themeColor="text1"/>
          <w:sz w:val="28"/>
          <w:szCs w:val="28"/>
        </w:rPr>
        <w:t xml:space="preserve"> - </w:t>
      </w:r>
      <w:r w:rsidRPr="00ED747A">
        <w:rPr>
          <w:color w:val="000000" w:themeColor="text1"/>
          <w:sz w:val="28"/>
          <w:szCs w:val="28"/>
        </w:rPr>
        <w:t>10 процентов</w:t>
      </w:r>
      <w:r w:rsidRPr="002C7C24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  <w:r w:rsidRPr="002C7C24">
        <w:rPr>
          <w:color w:val="000000" w:themeColor="text1"/>
          <w:sz w:val="28"/>
          <w:szCs w:val="28"/>
        </w:rPr>
        <w:t>для налогоплательщиков -</w:t>
      </w:r>
      <w:r>
        <w:rPr>
          <w:color w:val="000000" w:themeColor="text1"/>
          <w:sz w:val="28"/>
          <w:szCs w:val="28"/>
        </w:rPr>
        <w:t xml:space="preserve"> </w:t>
      </w:r>
      <w:r w:rsidRPr="002C7C24">
        <w:rPr>
          <w:color w:val="000000" w:themeColor="text1"/>
          <w:sz w:val="28"/>
          <w:szCs w:val="28"/>
        </w:rPr>
        <w:t>участников специальных инвестиционных контрактов (СПИК)</w:t>
      </w:r>
      <w:r w:rsidRPr="00ED747A">
        <w:t xml:space="preserve"> </w:t>
      </w:r>
      <w:r>
        <w:t xml:space="preserve"> - </w:t>
      </w:r>
      <w:r w:rsidRPr="00ED747A">
        <w:rPr>
          <w:color w:val="000000" w:themeColor="text1"/>
          <w:sz w:val="28"/>
          <w:szCs w:val="28"/>
        </w:rPr>
        <w:t>16,9 процентов</w:t>
      </w:r>
      <w:r w:rsidRPr="002C7C24">
        <w:rPr>
          <w:color w:val="000000" w:themeColor="text1"/>
          <w:sz w:val="28"/>
          <w:szCs w:val="28"/>
        </w:rPr>
        <w:t>.</w:t>
      </w:r>
    </w:p>
    <w:p w14:paraId="0307CDD2" w14:textId="77777777" w:rsidR="00B712E4" w:rsidRPr="002C7C24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2C7C24">
        <w:rPr>
          <w:color w:val="000000" w:themeColor="text1"/>
          <w:sz w:val="28"/>
          <w:szCs w:val="28"/>
        </w:rPr>
        <w:t xml:space="preserve">Освобождены от уплаты налога на имущество </w:t>
      </w:r>
      <w:r>
        <w:rPr>
          <w:color w:val="000000" w:themeColor="text1"/>
          <w:sz w:val="28"/>
          <w:szCs w:val="28"/>
        </w:rPr>
        <w:t xml:space="preserve">организаций </w:t>
      </w:r>
      <w:r w:rsidRPr="002C7C24">
        <w:rPr>
          <w:color w:val="000000" w:themeColor="text1"/>
          <w:sz w:val="28"/>
          <w:szCs w:val="28"/>
        </w:rPr>
        <w:t xml:space="preserve">управляющие компании особых экономических зон промышленно-производственного типа в целях повышения инвестиционной привлекательности особой экономической зоны на территории Липецкой области и сохранения благоприятных условий для резидентов. </w:t>
      </w:r>
    </w:p>
    <w:p w14:paraId="5D6FB1E0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Продлен</w:t>
      </w:r>
      <w:r>
        <w:rPr>
          <w:color w:val="000000" w:themeColor="text1"/>
          <w:sz w:val="28"/>
          <w:szCs w:val="28"/>
        </w:rPr>
        <w:t>о</w:t>
      </w:r>
      <w:r w:rsidRPr="004D3FA2">
        <w:rPr>
          <w:color w:val="000000" w:themeColor="text1"/>
          <w:sz w:val="28"/>
          <w:szCs w:val="28"/>
        </w:rPr>
        <w:t xml:space="preserve"> действи</w:t>
      </w:r>
      <w:r>
        <w:rPr>
          <w:color w:val="000000" w:themeColor="text1"/>
          <w:sz w:val="28"/>
          <w:szCs w:val="28"/>
        </w:rPr>
        <w:t>е</w:t>
      </w:r>
      <w:r w:rsidRPr="004D3FA2">
        <w:rPr>
          <w:color w:val="000000" w:themeColor="text1"/>
          <w:sz w:val="28"/>
          <w:szCs w:val="28"/>
        </w:rPr>
        <w:t xml:space="preserve"> льготы по налогу на имущество</w:t>
      </w:r>
      <w:r>
        <w:rPr>
          <w:color w:val="000000" w:themeColor="text1"/>
          <w:sz w:val="28"/>
          <w:szCs w:val="28"/>
        </w:rPr>
        <w:t xml:space="preserve"> организаций</w:t>
      </w:r>
      <w:r w:rsidRPr="004D3FA2">
        <w:rPr>
          <w:color w:val="000000" w:themeColor="text1"/>
          <w:sz w:val="28"/>
          <w:szCs w:val="28"/>
        </w:rPr>
        <w:t xml:space="preserve"> в отношении объектов газораспределения, созданных в рамках мероприятий по </w:t>
      </w:r>
      <w:proofErr w:type="spellStart"/>
      <w:r w:rsidRPr="004D3FA2">
        <w:rPr>
          <w:color w:val="000000" w:themeColor="text1"/>
          <w:sz w:val="28"/>
          <w:szCs w:val="28"/>
        </w:rPr>
        <w:t>догазификации</w:t>
      </w:r>
      <w:proofErr w:type="spellEnd"/>
      <w:r w:rsidRPr="004D3FA2">
        <w:rPr>
          <w:color w:val="000000" w:themeColor="text1"/>
          <w:sz w:val="28"/>
          <w:szCs w:val="28"/>
        </w:rPr>
        <w:t xml:space="preserve"> населенных пунктов Липецкой области до 2032 года включительно.</w:t>
      </w:r>
    </w:p>
    <w:p w14:paraId="2107CE3F" w14:textId="77777777" w:rsidR="00B712E4" w:rsidRPr="00B07E8B" w:rsidRDefault="00B712E4" w:rsidP="00B712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7E8B">
        <w:rPr>
          <w:sz w:val="28"/>
          <w:szCs w:val="28"/>
        </w:rPr>
        <w:t xml:space="preserve">Инвестиционный налоговый вычет по налогу на прибыль установлен для  33 видов экономической деятельности, в частности, </w:t>
      </w:r>
      <w:r>
        <w:rPr>
          <w:sz w:val="28"/>
          <w:szCs w:val="28"/>
        </w:rPr>
        <w:t xml:space="preserve">для </w:t>
      </w:r>
      <w:r w:rsidRPr="00B07E8B">
        <w:rPr>
          <w:sz w:val="28"/>
          <w:szCs w:val="28"/>
        </w:rPr>
        <w:t>обрабатывающи</w:t>
      </w:r>
      <w:r>
        <w:rPr>
          <w:sz w:val="28"/>
          <w:szCs w:val="28"/>
        </w:rPr>
        <w:t>х</w:t>
      </w:r>
      <w:r w:rsidRPr="00B07E8B">
        <w:rPr>
          <w:sz w:val="28"/>
          <w:szCs w:val="28"/>
        </w:rPr>
        <w:t xml:space="preserve"> производств,</w:t>
      </w:r>
      <w:r w:rsidRPr="00B07E8B">
        <w:t xml:space="preserve"> </w:t>
      </w:r>
      <w:r w:rsidRPr="00B07E8B">
        <w:rPr>
          <w:sz w:val="28"/>
          <w:szCs w:val="28"/>
        </w:rPr>
        <w:t xml:space="preserve">строительства, </w:t>
      </w:r>
      <w:r>
        <w:rPr>
          <w:sz w:val="28"/>
          <w:szCs w:val="28"/>
        </w:rPr>
        <w:t xml:space="preserve">сферы </w:t>
      </w:r>
      <w:r w:rsidRPr="00B07E8B">
        <w:rPr>
          <w:sz w:val="28"/>
          <w:szCs w:val="28"/>
        </w:rPr>
        <w:t>информации и связи, а также сфер</w:t>
      </w:r>
      <w:r>
        <w:rPr>
          <w:sz w:val="28"/>
          <w:szCs w:val="28"/>
        </w:rPr>
        <w:t>ы</w:t>
      </w:r>
      <w:r w:rsidRPr="00B07E8B">
        <w:rPr>
          <w:sz w:val="28"/>
          <w:szCs w:val="28"/>
        </w:rPr>
        <w:t xml:space="preserve"> услуг, в соответствии с Законом Липецкой области от 13 ноября 2019 № 310-ОЗ «О применении инвестиционного налогового вычета по налогу на прибыль организаций на территории Липецкой области». В целях создания благоприятных условий для организаций, инвестирующих средства в развитие производства и модернизацию объектов инфраструктуры, размер налоговой ставки для определения предельной величины инвестиционного налогового вычета установлен в размере 5 процентов. </w:t>
      </w:r>
    </w:p>
    <w:p w14:paraId="438018A2" w14:textId="77777777" w:rsidR="00B712E4" w:rsidRDefault="00B712E4" w:rsidP="00B712E4">
      <w:pPr>
        <w:pStyle w:val="a6"/>
        <w:spacing w:before="0" w:beforeAutospacing="0" w:after="0" w:afterAutospacing="0" w:line="288" w:lineRule="atLeast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Продолжат действовать минимальные налоговые ставки по упрощенной системе налогообложения (1% при объекте налогообложения «доходы» и 5% при объекте налогообложения «доходы минус расходы») для субъектов малого предпринимательства, осуществляющих деятельность в области информационных технологий</w:t>
      </w:r>
      <w:r>
        <w:rPr>
          <w:color w:val="000000" w:themeColor="text1"/>
          <w:sz w:val="28"/>
          <w:szCs w:val="28"/>
        </w:rPr>
        <w:t>, а также</w:t>
      </w:r>
      <w:r w:rsidRPr="004D3FA2">
        <w:rPr>
          <w:color w:val="000000" w:themeColor="text1"/>
          <w:sz w:val="28"/>
          <w:szCs w:val="28"/>
        </w:rPr>
        <w:t xml:space="preserve"> для социальных предприятий.</w:t>
      </w:r>
      <w:r>
        <w:rPr>
          <w:color w:val="000000" w:themeColor="text1"/>
          <w:sz w:val="28"/>
          <w:szCs w:val="28"/>
        </w:rPr>
        <w:t xml:space="preserve"> Кроме того, </w:t>
      </w:r>
      <w:r w:rsidRPr="001C09DA">
        <w:rPr>
          <w:color w:val="000000" w:themeColor="text1"/>
          <w:sz w:val="28"/>
          <w:szCs w:val="28"/>
        </w:rPr>
        <w:t xml:space="preserve">пониженные </w:t>
      </w:r>
      <w:r w:rsidRPr="00E10508">
        <w:rPr>
          <w:color w:val="000000" w:themeColor="text1"/>
          <w:sz w:val="28"/>
          <w:szCs w:val="28"/>
        </w:rPr>
        <w:t>налоговые ставки</w:t>
      </w:r>
      <w:r>
        <w:rPr>
          <w:color w:val="000000" w:themeColor="text1"/>
          <w:sz w:val="28"/>
          <w:szCs w:val="28"/>
        </w:rPr>
        <w:t xml:space="preserve"> установлены для </w:t>
      </w:r>
      <w:r w:rsidRPr="001C09DA">
        <w:rPr>
          <w:color w:val="000000" w:themeColor="text1"/>
          <w:sz w:val="28"/>
          <w:szCs w:val="28"/>
        </w:rPr>
        <w:t>отдельны</w:t>
      </w:r>
      <w:r>
        <w:rPr>
          <w:color w:val="000000" w:themeColor="text1"/>
          <w:sz w:val="28"/>
          <w:szCs w:val="28"/>
        </w:rPr>
        <w:t>х</w:t>
      </w:r>
      <w:r w:rsidRPr="001C09DA">
        <w:rPr>
          <w:color w:val="000000" w:themeColor="text1"/>
          <w:sz w:val="28"/>
          <w:szCs w:val="28"/>
        </w:rPr>
        <w:t xml:space="preserve"> вид</w:t>
      </w:r>
      <w:r>
        <w:rPr>
          <w:color w:val="000000" w:themeColor="text1"/>
          <w:sz w:val="28"/>
          <w:szCs w:val="28"/>
        </w:rPr>
        <w:t>ов</w:t>
      </w:r>
      <w:r w:rsidRPr="001C09D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экономической </w:t>
      </w:r>
      <w:r w:rsidRPr="001C09DA">
        <w:rPr>
          <w:color w:val="000000" w:themeColor="text1"/>
          <w:sz w:val="28"/>
          <w:szCs w:val="28"/>
        </w:rPr>
        <w:t>деятельности</w:t>
      </w:r>
      <w:r>
        <w:rPr>
          <w:color w:val="000000" w:themeColor="text1"/>
          <w:sz w:val="28"/>
          <w:szCs w:val="28"/>
        </w:rPr>
        <w:t>.</w:t>
      </w:r>
    </w:p>
    <w:p w14:paraId="243DDF36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1 января 2027 года </w:t>
      </w:r>
      <w:r w:rsidRPr="004D3FA2">
        <w:rPr>
          <w:color w:val="000000" w:themeColor="text1"/>
          <w:sz w:val="28"/>
          <w:szCs w:val="28"/>
        </w:rPr>
        <w:t>действ</w:t>
      </w:r>
      <w:r>
        <w:rPr>
          <w:color w:val="000000" w:themeColor="text1"/>
          <w:sz w:val="28"/>
          <w:szCs w:val="28"/>
        </w:rPr>
        <w:t>уют</w:t>
      </w:r>
      <w:r w:rsidRPr="004D3FA2">
        <w:rPr>
          <w:color w:val="000000" w:themeColor="text1"/>
          <w:sz w:val="28"/>
          <w:szCs w:val="28"/>
        </w:rPr>
        <w:t xml:space="preserve"> «налоговые каникулы» для впервые зарегистрированных индивидуальных предпринимателей, применяющих упрощенную или патентную систем</w:t>
      </w:r>
      <w:r>
        <w:rPr>
          <w:color w:val="000000" w:themeColor="text1"/>
          <w:sz w:val="28"/>
          <w:szCs w:val="28"/>
        </w:rPr>
        <w:t>ы</w:t>
      </w:r>
      <w:r w:rsidRPr="004D3FA2">
        <w:rPr>
          <w:color w:val="000000" w:themeColor="text1"/>
          <w:sz w:val="28"/>
          <w:szCs w:val="28"/>
        </w:rPr>
        <w:t xml:space="preserve"> налогообложения и осуществляющих предпринимательскую деятельность в производственной, социальной и (или) </w:t>
      </w:r>
      <w:r w:rsidRPr="004D3FA2">
        <w:rPr>
          <w:color w:val="000000" w:themeColor="text1"/>
          <w:sz w:val="28"/>
          <w:szCs w:val="28"/>
        </w:rPr>
        <w:lastRenderedPageBreak/>
        <w:t>научной сферах, а также в сфере бытовых услуг населению и услуг по предоставлению мест для временного проживания.</w:t>
      </w:r>
    </w:p>
    <w:p w14:paraId="74A8E4B8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Будет продолжена работа по устранению неэффективных и невостребованных льгот по налогам на основании результатов оценки эффективности налоговых льгот (налоговых расходов).</w:t>
      </w:r>
    </w:p>
    <w:p w14:paraId="0E5B5956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В 2026 - 2028 годах также будет продолжена работа по взаимодействию органов государственной власти области, органов местного самоуправления и территориальных органов федеральных органов исполнительной власти по повышению качества налогового администрирования и улучшения собираемости налогов.</w:t>
      </w:r>
    </w:p>
    <w:p w14:paraId="617F00B2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В предстоящий трехлетний период в области необходимо осуществить меры, направленные на восстановление налогооблагаемой базы и дальнейшее ее расширение, обеспечение бюджетной устойчивости в среднесрочной и долгосрочной перспективе, включающие:</w:t>
      </w:r>
    </w:p>
    <w:p w14:paraId="604A9F4D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- создание равных и справедливых условий налогообложения для хозяйствующих субъектов, осуществляющих деятельность на территории области;</w:t>
      </w:r>
    </w:p>
    <w:p w14:paraId="29CE49BB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-  совершенствование мер налогового стимулирования по привлечению инвестиций в экономику области;</w:t>
      </w:r>
    </w:p>
    <w:p w14:paraId="69EF4EF7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- принятие мер государственной поддержки субъектов малого и среднего предпринимательства, стимулирование самозанятости и предпринимательской инициативы;</w:t>
      </w:r>
    </w:p>
    <w:p w14:paraId="1CB5573D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- проведение мероприятий по легализации налоговых баз, сокращению теневого бизнеса, пресечению фактов уклонения от налогообложения;</w:t>
      </w:r>
    </w:p>
    <w:p w14:paraId="73E07C26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- улучшение качества налогового администрирования, сокращение задолженности по налоговым платежам в бюджет области;</w:t>
      </w:r>
    </w:p>
    <w:p w14:paraId="0607B877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>- повышение эффективности управления муниципальной и государственной собственностью Липецкой области;</w:t>
      </w:r>
    </w:p>
    <w:p w14:paraId="713C6E0A" w14:textId="77777777" w:rsidR="00B712E4" w:rsidRPr="004D3FA2" w:rsidRDefault="00B712E4" w:rsidP="00B712E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4D3FA2">
        <w:rPr>
          <w:color w:val="000000" w:themeColor="text1"/>
          <w:sz w:val="28"/>
          <w:szCs w:val="28"/>
        </w:rPr>
        <w:tab/>
        <w:t>- повышение эффективности взаимодействия исполнительных органов государственной власти области, территориальных органов федеральных органов исполнительной власти, органов местного самоуправления по вопросам мобилизации налоговых и неналоговых доходов.</w:t>
      </w:r>
    </w:p>
    <w:p w14:paraId="6F58F647" w14:textId="77777777" w:rsidR="006B2742" w:rsidRPr="00980AE1" w:rsidRDefault="006B2742" w:rsidP="006B2742">
      <w:pPr>
        <w:ind w:left="360" w:firstLine="540"/>
        <w:jc w:val="center"/>
        <w:rPr>
          <w:b/>
          <w:sz w:val="28"/>
          <w:szCs w:val="28"/>
        </w:rPr>
      </w:pPr>
    </w:p>
    <w:p w14:paraId="70E30065" w14:textId="77777777" w:rsidR="00865C81" w:rsidRPr="00980AE1" w:rsidRDefault="00865C81" w:rsidP="00865C81">
      <w:pPr>
        <w:ind w:left="360"/>
        <w:jc w:val="both"/>
        <w:rPr>
          <w:b/>
          <w:sz w:val="28"/>
          <w:szCs w:val="28"/>
        </w:rPr>
      </w:pPr>
      <w:bookmarkStart w:id="0" w:name="_GoBack"/>
      <w:bookmarkEnd w:id="0"/>
    </w:p>
    <w:p w14:paraId="4F931ABA" w14:textId="50D2C052" w:rsidR="00865C81" w:rsidRPr="00980AE1" w:rsidRDefault="00865C81" w:rsidP="00865C81">
      <w:pPr>
        <w:ind w:left="360"/>
        <w:jc w:val="center"/>
        <w:rPr>
          <w:b/>
          <w:sz w:val="28"/>
          <w:szCs w:val="28"/>
        </w:rPr>
      </w:pPr>
      <w:r w:rsidRPr="00980AE1">
        <w:rPr>
          <w:b/>
          <w:sz w:val="28"/>
          <w:szCs w:val="28"/>
        </w:rPr>
        <w:t>3. Основные направления бюджетной политики на 202</w:t>
      </w:r>
      <w:r w:rsidR="0087613F">
        <w:rPr>
          <w:b/>
          <w:sz w:val="28"/>
          <w:szCs w:val="28"/>
        </w:rPr>
        <w:t>6</w:t>
      </w:r>
      <w:r w:rsidRPr="00980AE1">
        <w:rPr>
          <w:b/>
          <w:sz w:val="28"/>
          <w:szCs w:val="28"/>
        </w:rPr>
        <w:t xml:space="preserve"> год</w:t>
      </w:r>
    </w:p>
    <w:p w14:paraId="59752B1C" w14:textId="478CC6DA" w:rsidR="00865C81" w:rsidRPr="00980AE1" w:rsidRDefault="00865C81" w:rsidP="00865C81">
      <w:pPr>
        <w:ind w:left="360"/>
        <w:jc w:val="center"/>
        <w:rPr>
          <w:b/>
          <w:sz w:val="28"/>
          <w:szCs w:val="28"/>
        </w:rPr>
      </w:pPr>
      <w:r w:rsidRPr="00980AE1">
        <w:rPr>
          <w:b/>
          <w:sz w:val="28"/>
          <w:szCs w:val="28"/>
        </w:rPr>
        <w:t>и на период 202</w:t>
      </w:r>
      <w:r w:rsidR="0087613F">
        <w:rPr>
          <w:b/>
          <w:sz w:val="28"/>
          <w:szCs w:val="28"/>
        </w:rPr>
        <w:t>7</w:t>
      </w:r>
      <w:r w:rsidRPr="00980AE1">
        <w:rPr>
          <w:b/>
          <w:sz w:val="28"/>
          <w:szCs w:val="28"/>
        </w:rPr>
        <w:t xml:space="preserve"> и 202</w:t>
      </w:r>
      <w:r w:rsidR="0087613F">
        <w:rPr>
          <w:b/>
          <w:sz w:val="28"/>
          <w:szCs w:val="28"/>
        </w:rPr>
        <w:t>8</w:t>
      </w:r>
      <w:r w:rsidRPr="00980AE1">
        <w:rPr>
          <w:b/>
          <w:sz w:val="28"/>
          <w:szCs w:val="28"/>
        </w:rPr>
        <w:t xml:space="preserve"> годов</w:t>
      </w:r>
    </w:p>
    <w:p w14:paraId="7F03AD55" w14:textId="77777777" w:rsidR="00865C81" w:rsidRPr="000E7EC5" w:rsidRDefault="00865C81" w:rsidP="00865C81">
      <w:pPr>
        <w:ind w:left="360"/>
        <w:jc w:val="center"/>
        <w:rPr>
          <w:b/>
          <w:sz w:val="28"/>
          <w:szCs w:val="28"/>
        </w:rPr>
      </w:pPr>
    </w:p>
    <w:p w14:paraId="4B1D7FC1" w14:textId="65683AA7" w:rsidR="00865C81" w:rsidRDefault="00865C81" w:rsidP="007A57D1">
      <w:pPr>
        <w:ind w:firstLine="851"/>
        <w:jc w:val="both"/>
        <w:rPr>
          <w:sz w:val="28"/>
          <w:szCs w:val="28"/>
        </w:rPr>
      </w:pPr>
      <w:r w:rsidRPr="001D2339">
        <w:rPr>
          <w:sz w:val="28"/>
          <w:szCs w:val="28"/>
        </w:rPr>
        <w:t>Бюджетная политика Липецкой области на 202</w:t>
      </w:r>
      <w:r w:rsidR="0087613F">
        <w:rPr>
          <w:sz w:val="28"/>
          <w:szCs w:val="28"/>
        </w:rPr>
        <w:t>6</w:t>
      </w:r>
      <w:r w:rsidRPr="001D2339">
        <w:rPr>
          <w:sz w:val="28"/>
          <w:szCs w:val="28"/>
        </w:rPr>
        <w:t xml:space="preserve"> год и на плановый период 202</w:t>
      </w:r>
      <w:r w:rsidR="0087613F">
        <w:rPr>
          <w:sz w:val="28"/>
          <w:szCs w:val="28"/>
        </w:rPr>
        <w:t>7</w:t>
      </w:r>
      <w:r w:rsidRPr="001D2339">
        <w:rPr>
          <w:sz w:val="28"/>
          <w:szCs w:val="28"/>
        </w:rPr>
        <w:t xml:space="preserve"> и 202</w:t>
      </w:r>
      <w:r w:rsidR="0087613F">
        <w:rPr>
          <w:sz w:val="28"/>
          <w:szCs w:val="28"/>
        </w:rPr>
        <w:t>8</w:t>
      </w:r>
      <w:r w:rsidRPr="001D2339">
        <w:rPr>
          <w:sz w:val="28"/>
          <w:szCs w:val="28"/>
        </w:rPr>
        <w:t xml:space="preserve"> годов ориентирована на обеспечение </w:t>
      </w:r>
      <w:r w:rsidR="00D45EB0">
        <w:rPr>
          <w:sz w:val="28"/>
          <w:szCs w:val="28"/>
        </w:rPr>
        <w:t xml:space="preserve">стабильного </w:t>
      </w:r>
      <w:r w:rsidRPr="001D2339">
        <w:rPr>
          <w:sz w:val="28"/>
          <w:szCs w:val="28"/>
        </w:rPr>
        <w:t>развития Липецкой области в условиях решения ключевых задач,</w:t>
      </w:r>
      <w:r w:rsidR="00D45EB0">
        <w:rPr>
          <w:sz w:val="28"/>
          <w:szCs w:val="28"/>
        </w:rPr>
        <w:t xml:space="preserve"> направленных на</w:t>
      </w:r>
      <w:r w:rsidRPr="001D2339">
        <w:rPr>
          <w:sz w:val="28"/>
          <w:szCs w:val="28"/>
        </w:rPr>
        <w:t xml:space="preserve"> улучшени</w:t>
      </w:r>
      <w:r w:rsidR="00D45EB0">
        <w:rPr>
          <w:sz w:val="28"/>
          <w:szCs w:val="28"/>
        </w:rPr>
        <w:t>е финансовой устойчивости и</w:t>
      </w:r>
      <w:r w:rsidRPr="001D2339">
        <w:rPr>
          <w:sz w:val="28"/>
          <w:szCs w:val="28"/>
        </w:rPr>
        <w:t xml:space="preserve"> качества жизни населения Липецкой области.</w:t>
      </w:r>
    </w:p>
    <w:p w14:paraId="45BADBEA" w14:textId="37AC04E1" w:rsidR="00865C81" w:rsidRPr="001D2339" w:rsidRDefault="00865C81" w:rsidP="007A57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D2339">
        <w:rPr>
          <w:rFonts w:ascii="Times New Roman" w:hAnsi="Times New Roman" w:cs="Times New Roman"/>
        </w:rPr>
        <w:lastRenderedPageBreak/>
        <w:t xml:space="preserve">Основными направлениями бюджетной политики </w:t>
      </w:r>
      <w:r>
        <w:rPr>
          <w:rFonts w:ascii="Times New Roman" w:hAnsi="Times New Roman" w:cs="Times New Roman"/>
        </w:rPr>
        <w:t>Липецкой</w:t>
      </w:r>
      <w:r w:rsidRPr="001D2339">
        <w:rPr>
          <w:rFonts w:ascii="Times New Roman" w:hAnsi="Times New Roman" w:cs="Times New Roman"/>
        </w:rPr>
        <w:t xml:space="preserve"> области на 202</w:t>
      </w:r>
      <w:r w:rsidR="0087613F">
        <w:rPr>
          <w:rFonts w:ascii="Times New Roman" w:hAnsi="Times New Roman" w:cs="Times New Roman"/>
        </w:rPr>
        <w:t>6</w:t>
      </w:r>
      <w:r w:rsidRPr="001D2339">
        <w:rPr>
          <w:rFonts w:ascii="Times New Roman" w:hAnsi="Times New Roman" w:cs="Times New Roman"/>
        </w:rPr>
        <w:t xml:space="preserve"> год и на плановый период 202</w:t>
      </w:r>
      <w:r w:rsidR="0087613F">
        <w:rPr>
          <w:rFonts w:ascii="Times New Roman" w:hAnsi="Times New Roman" w:cs="Times New Roman"/>
        </w:rPr>
        <w:t>7</w:t>
      </w:r>
      <w:r w:rsidRPr="001D2339">
        <w:rPr>
          <w:rFonts w:ascii="Times New Roman" w:hAnsi="Times New Roman" w:cs="Times New Roman"/>
        </w:rPr>
        <w:t xml:space="preserve"> и 202</w:t>
      </w:r>
      <w:r w:rsidR="0087613F">
        <w:rPr>
          <w:rFonts w:ascii="Times New Roman" w:hAnsi="Times New Roman" w:cs="Times New Roman"/>
        </w:rPr>
        <w:t>8</w:t>
      </w:r>
      <w:r w:rsidRPr="001D2339">
        <w:rPr>
          <w:rFonts w:ascii="Times New Roman" w:hAnsi="Times New Roman" w:cs="Times New Roman"/>
        </w:rPr>
        <w:t xml:space="preserve"> годов являются:</w:t>
      </w:r>
    </w:p>
    <w:p w14:paraId="2C9380D1" w14:textId="77777777" w:rsidR="00865C81" w:rsidRPr="004A76CA" w:rsidRDefault="00865C81" w:rsidP="00865C81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bCs/>
        </w:rPr>
      </w:pPr>
      <w:r w:rsidRPr="004A76CA">
        <w:rPr>
          <w:rFonts w:ascii="Times New Roman" w:hAnsi="Times New Roman" w:cs="Times New Roman"/>
          <w:b/>
          <w:bCs/>
        </w:rPr>
        <w:t xml:space="preserve">1) обеспечение долгосрочной сбалансированности и финансовой устойчивости </w:t>
      </w:r>
      <w:r w:rsidR="00980AE1">
        <w:rPr>
          <w:rFonts w:ascii="Times New Roman" w:hAnsi="Times New Roman" w:cs="Times New Roman"/>
          <w:b/>
          <w:bCs/>
        </w:rPr>
        <w:t>областного</w:t>
      </w:r>
      <w:r w:rsidRPr="004A76CA">
        <w:rPr>
          <w:rFonts w:ascii="Times New Roman" w:hAnsi="Times New Roman" w:cs="Times New Roman"/>
          <w:b/>
          <w:bCs/>
        </w:rPr>
        <w:t xml:space="preserve"> бюджета.</w:t>
      </w:r>
    </w:p>
    <w:p w14:paraId="31C19F7A" w14:textId="77777777" w:rsidR="00865C81" w:rsidRPr="005F0AA6" w:rsidRDefault="00865C81" w:rsidP="007A57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B3351">
        <w:rPr>
          <w:rFonts w:ascii="Times New Roman" w:hAnsi="Times New Roman" w:cs="Times New Roman"/>
        </w:rPr>
        <w:t>Ключевой задачей в этом напр</w:t>
      </w:r>
      <w:r>
        <w:rPr>
          <w:rFonts w:ascii="Times New Roman" w:hAnsi="Times New Roman" w:cs="Times New Roman"/>
        </w:rPr>
        <w:t>а</w:t>
      </w:r>
      <w:r w:rsidRPr="001B3351">
        <w:rPr>
          <w:rFonts w:ascii="Times New Roman" w:hAnsi="Times New Roman" w:cs="Times New Roman"/>
        </w:rPr>
        <w:t xml:space="preserve">влении является принятие мер по обеспечению сбалансированности и долгосрочной устойчивости </w:t>
      </w:r>
      <w:r w:rsidR="00980AE1">
        <w:rPr>
          <w:rFonts w:ascii="Times New Roman" w:hAnsi="Times New Roman" w:cs="Times New Roman"/>
        </w:rPr>
        <w:t>областного бюджета</w:t>
      </w:r>
      <w:r w:rsidRPr="001B3351">
        <w:rPr>
          <w:rFonts w:ascii="Times New Roman" w:hAnsi="Times New Roman" w:cs="Times New Roman"/>
        </w:rPr>
        <w:t xml:space="preserve"> в условиях необходимости соблюдения ограничений в отношении </w:t>
      </w:r>
      <w:r w:rsidRPr="005F0AA6">
        <w:rPr>
          <w:rFonts w:ascii="Times New Roman" w:hAnsi="Times New Roman" w:cs="Times New Roman"/>
        </w:rPr>
        <w:t>уровней государственного долга области и дефицита областного бюджета, установленных бюджетным законодательством.</w:t>
      </w:r>
    </w:p>
    <w:p w14:paraId="6C0FE515" w14:textId="77777777" w:rsidR="00865C81" w:rsidRPr="005F0AA6" w:rsidRDefault="00865C81" w:rsidP="007A57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0AA6">
        <w:rPr>
          <w:rFonts w:ascii="Times New Roman" w:hAnsi="Times New Roman" w:cs="Times New Roman"/>
        </w:rPr>
        <w:t>Решение указанной задачи будет осуществляться путем проведения взвешенной и ответственной долговой политики.</w:t>
      </w:r>
    </w:p>
    <w:p w14:paraId="38D447B2" w14:textId="69DF8452" w:rsidR="007A57D1" w:rsidRPr="005F0AA6" w:rsidRDefault="007A57D1" w:rsidP="007A57D1">
      <w:pPr>
        <w:ind w:firstLine="540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Основной целью долговой политики Липецкой области на 202</w:t>
      </w:r>
      <w:r w:rsidR="0083042D" w:rsidRPr="005F0AA6">
        <w:rPr>
          <w:sz w:val="28"/>
          <w:szCs w:val="28"/>
        </w:rPr>
        <w:t>6</w:t>
      </w:r>
      <w:r w:rsidRPr="005F0AA6">
        <w:rPr>
          <w:sz w:val="28"/>
          <w:szCs w:val="28"/>
        </w:rPr>
        <w:t xml:space="preserve"> год и на плановый период 202</w:t>
      </w:r>
      <w:r w:rsidR="0083042D" w:rsidRPr="005F0AA6">
        <w:rPr>
          <w:sz w:val="28"/>
          <w:szCs w:val="28"/>
        </w:rPr>
        <w:t>7</w:t>
      </w:r>
      <w:r w:rsidRPr="005F0AA6">
        <w:rPr>
          <w:sz w:val="28"/>
          <w:szCs w:val="28"/>
        </w:rPr>
        <w:t xml:space="preserve"> и 202</w:t>
      </w:r>
      <w:r w:rsidR="0083042D" w:rsidRPr="005F0AA6">
        <w:rPr>
          <w:sz w:val="28"/>
          <w:szCs w:val="28"/>
        </w:rPr>
        <w:t>8</w:t>
      </w:r>
      <w:r w:rsidRPr="005F0AA6">
        <w:rPr>
          <w:sz w:val="28"/>
          <w:szCs w:val="28"/>
        </w:rPr>
        <w:t xml:space="preserve"> годов будет являться эффективное управление государственным долгом Липецкой области с учетом исполнения условий </w:t>
      </w:r>
      <w:r w:rsidR="0083042D" w:rsidRPr="005F0AA6">
        <w:rPr>
          <w:sz w:val="28"/>
          <w:szCs w:val="28"/>
        </w:rPr>
        <w:t>списания</w:t>
      </w:r>
      <w:r w:rsidRPr="005F0AA6">
        <w:rPr>
          <w:sz w:val="28"/>
          <w:szCs w:val="28"/>
        </w:rPr>
        <w:t xml:space="preserve"> задолженности по бюджетным кредитам </w:t>
      </w:r>
      <w:r w:rsidR="00AA6B57" w:rsidRPr="005F0AA6">
        <w:rPr>
          <w:sz w:val="28"/>
          <w:szCs w:val="28"/>
        </w:rPr>
        <w:t xml:space="preserve">в рамках заключенного дополнительного соглашения </w:t>
      </w:r>
      <w:r w:rsidR="004A1276" w:rsidRPr="005F0AA6">
        <w:rPr>
          <w:sz w:val="28"/>
          <w:szCs w:val="28"/>
        </w:rPr>
        <w:t>от 1 апреля 2025 года № 2025-00146/1</w:t>
      </w:r>
      <w:r w:rsidR="00323565" w:rsidRPr="005F0AA6">
        <w:rPr>
          <w:sz w:val="28"/>
          <w:szCs w:val="28"/>
        </w:rPr>
        <w:t xml:space="preserve"> к соглашениям от 16 декабря 2010 года № 01-01-06/06-547, 29 апреля 2015 года № 01-01-06/06-54, от 9 октября 2015 года № 01-01-06/06-168, от 20 февраля 2016 года № 01-01-06/06-22, от 28 июля 2016 года № 01-01-06/06-127, от 19 мая 2017 года № 01-01-06/06-153, от 28 июля 2017 года № 01-01-06/06-203 о предоставлении бюджету Липецкой области из федерального бюджета бюджетного кредита для частичного покрытия дефицита бюджета Липецкой области, к соглашениям от 23 апреля 2010 года № 01-01-06/06-117 и от 1 декабря 2011 года № 01-01-06/06-459 о предоставлении бюджету Липецкой области из федерального бюджета бюджетного кредита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значения), к соглашению от 22 июня 2022 года № 01-01-06/06-258 о предоставлении бюджету Липецкой области из федерального бюджета бюджетного кредита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</w:r>
      <w:r w:rsidRPr="005F0AA6">
        <w:rPr>
          <w:sz w:val="28"/>
          <w:szCs w:val="28"/>
        </w:rPr>
        <w:t>.</w:t>
      </w:r>
    </w:p>
    <w:p w14:paraId="42CF5540" w14:textId="77777777" w:rsidR="007A57D1" w:rsidRPr="005F0AA6" w:rsidRDefault="007A57D1" w:rsidP="007A57D1">
      <w:pPr>
        <w:ind w:firstLine="540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Долговая политика области в указанный период будет направлена на обеспечение потребностей области в заемных финансовых ресурсах при поддержании объема долговой нагрузки на уровне, установленном соглашениями о предоставлении бюджетных кредитов из федерального бюджета.</w:t>
      </w:r>
    </w:p>
    <w:p w14:paraId="37C776B1" w14:textId="696D10DF" w:rsidR="007A57D1" w:rsidRPr="005F0AA6" w:rsidRDefault="007A57D1" w:rsidP="007A57D1">
      <w:pPr>
        <w:ind w:firstLine="540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Управление государственным внутренним долгом Липецкой области в 202</w:t>
      </w:r>
      <w:r w:rsidR="00057340" w:rsidRPr="005F0AA6">
        <w:rPr>
          <w:sz w:val="28"/>
          <w:szCs w:val="28"/>
        </w:rPr>
        <w:t>6</w:t>
      </w:r>
      <w:r w:rsidRPr="005F0AA6">
        <w:rPr>
          <w:sz w:val="28"/>
          <w:szCs w:val="28"/>
        </w:rPr>
        <w:t xml:space="preserve"> – 202</w:t>
      </w:r>
      <w:r w:rsidR="00057340" w:rsidRPr="005F0AA6">
        <w:rPr>
          <w:sz w:val="28"/>
          <w:szCs w:val="28"/>
        </w:rPr>
        <w:t>8</w:t>
      </w:r>
      <w:r w:rsidRPr="005F0AA6">
        <w:rPr>
          <w:sz w:val="28"/>
          <w:szCs w:val="28"/>
        </w:rPr>
        <w:t xml:space="preserve"> годах должно быть сконцентрировано на решении следующих задач:</w:t>
      </w:r>
    </w:p>
    <w:p w14:paraId="7A214541" w14:textId="77777777" w:rsidR="007A57D1" w:rsidRPr="005F0AA6" w:rsidRDefault="007A57D1" w:rsidP="007A57D1">
      <w:pPr>
        <w:ind w:firstLine="540"/>
        <w:jc w:val="both"/>
        <w:rPr>
          <w:sz w:val="28"/>
          <w:szCs w:val="28"/>
        </w:rPr>
      </w:pPr>
      <w:r w:rsidRPr="005F0AA6">
        <w:rPr>
          <w:sz w:val="28"/>
          <w:szCs w:val="28"/>
        </w:rPr>
        <w:lastRenderedPageBreak/>
        <w:t>проведение ответственной долговой политики;</w:t>
      </w:r>
    </w:p>
    <w:p w14:paraId="696AD076" w14:textId="77777777" w:rsidR="007A57D1" w:rsidRPr="005F0AA6" w:rsidRDefault="007A57D1" w:rsidP="007A57D1">
      <w:pPr>
        <w:ind w:firstLine="540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оптимизация структуры государственного долга области;</w:t>
      </w:r>
    </w:p>
    <w:p w14:paraId="41CC36D4" w14:textId="77777777" w:rsidR="007A57D1" w:rsidRPr="005F0AA6" w:rsidRDefault="007A57D1" w:rsidP="007A57D1">
      <w:pPr>
        <w:ind w:firstLine="540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отнесение Липецкой области к группе заемщиков с высоким уровнем долговой устойчивости;</w:t>
      </w:r>
    </w:p>
    <w:p w14:paraId="52603570" w14:textId="77777777" w:rsidR="007A57D1" w:rsidRPr="005F0AA6" w:rsidRDefault="007A57D1" w:rsidP="007A57D1">
      <w:pPr>
        <w:ind w:firstLine="567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обеспечение привлечения необходимых объемов бюджетных кредитов из федерального бюджета в бюджет Липецкой области на финансовое обеспечение реализации инфраструктурных проектов;</w:t>
      </w:r>
    </w:p>
    <w:p w14:paraId="4FEEDC08" w14:textId="77777777" w:rsidR="007A57D1" w:rsidRPr="005F0AA6" w:rsidRDefault="007A57D1" w:rsidP="007A57D1">
      <w:pPr>
        <w:ind w:firstLine="567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обеспечение своевременного исполнения долговых обязательств области с целью сохранения репутации добросовестного заемщика;</w:t>
      </w:r>
    </w:p>
    <w:p w14:paraId="197C10A6" w14:textId="77777777" w:rsidR="007A57D1" w:rsidRPr="005C0266" w:rsidRDefault="007A57D1" w:rsidP="007A57D1">
      <w:pPr>
        <w:ind w:firstLine="567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проведение взвешенной политики по предоставлению государственных гарантий Липецкой области.</w:t>
      </w:r>
    </w:p>
    <w:p w14:paraId="47977FCE" w14:textId="77777777" w:rsidR="00865C81" w:rsidRDefault="00865C81" w:rsidP="00865C81">
      <w:pPr>
        <w:ind w:firstLine="708"/>
        <w:jc w:val="both"/>
        <w:rPr>
          <w:color w:val="000000"/>
          <w:sz w:val="28"/>
          <w:szCs w:val="28"/>
        </w:rPr>
      </w:pPr>
    </w:p>
    <w:p w14:paraId="03CCE80F" w14:textId="77777777" w:rsidR="00A4189A" w:rsidRDefault="00865C81" w:rsidP="00865C81">
      <w:pPr>
        <w:ind w:firstLine="709"/>
        <w:jc w:val="both"/>
        <w:rPr>
          <w:b/>
          <w:bCs/>
          <w:sz w:val="28"/>
          <w:szCs w:val="28"/>
        </w:rPr>
      </w:pPr>
      <w:r w:rsidRPr="004A76CA">
        <w:rPr>
          <w:b/>
          <w:bCs/>
          <w:sz w:val="28"/>
          <w:szCs w:val="28"/>
        </w:rPr>
        <w:t xml:space="preserve">2) повышение эффективности </w:t>
      </w:r>
      <w:r w:rsidR="00A4189A">
        <w:rPr>
          <w:b/>
          <w:bCs/>
          <w:sz w:val="28"/>
          <w:szCs w:val="28"/>
        </w:rPr>
        <w:t>управления бюджетными расходами.</w:t>
      </w:r>
    </w:p>
    <w:p w14:paraId="01897539" w14:textId="77777777" w:rsidR="00A4189A" w:rsidRDefault="00A4189A" w:rsidP="00865C81">
      <w:pPr>
        <w:ind w:firstLine="709"/>
        <w:jc w:val="both"/>
        <w:rPr>
          <w:b/>
          <w:bCs/>
          <w:sz w:val="28"/>
          <w:szCs w:val="28"/>
        </w:rPr>
      </w:pPr>
    </w:p>
    <w:p w14:paraId="1A0ED0F6" w14:textId="258D716D" w:rsidR="00865C81" w:rsidRPr="005F0AA6" w:rsidRDefault="005F0AA6" w:rsidP="00865C81">
      <w:pPr>
        <w:ind w:firstLine="709"/>
        <w:jc w:val="both"/>
        <w:rPr>
          <w:sz w:val="28"/>
          <w:szCs w:val="28"/>
        </w:rPr>
      </w:pPr>
      <w:r w:rsidRPr="005F0AA6">
        <w:rPr>
          <w:sz w:val="28"/>
          <w:szCs w:val="28"/>
        </w:rPr>
        <w:t>Для реализации данного направления необходимо будет осуществить следующие мероприятия</w:t>
      </w:r>
      <w:r w:rsidR="00865C81" w:rsidRPr="005F0AA6">
        <w:rPr>
          <w:sz w:val="28"/>
          <w:szCs w:val="28"/>
        </w:rPr>
        <w:t>:</w:t>
      </w:r>
    </w:p>
    <w:p w14:paraId="45734003" w14:textId="0126A69F" w:rsidR="00865C81" w:rsidRPr="00980AE1" w:rsidRDefault="00865C81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80AE1">
        <w:rPr>
          <w:color w:val="000000"/>
          <w:sz w:val="28"/>
          <w:szCs w:val="28"/>
        </w:rPr>
        <w:t>- концентраци</w:t>
      </w:r>
      <w:r w:rsidR="005F0AA6">
        <w:rPr>
          <w:color w:val="000000"/>
          <w:sz w:val="28"/>
          <w:szCs w:val="28"/>
        </w:rPr>
        <w:t>я</w:t>
      </w:r>
      <w:r w:rsidRPr="00980AE1">
        <w:rPr>
          <w:color w:val="000000"/>
          <w:sz w:val="28"/>
          <w:szCs w:val="28"/>
        </w:rPr>
        <w:t xml:space="preserve"> финансовых ресурсов на приоритетных направлениях расходования бюджетных средств;</w:t>
      </w:r>
    </w:p>
    <w:p w14:paraId="716B9A57" w14:textId="2E764962" w:rsidR="00865C81" w:rsidRPr="00980AE1" w:rsidRDefault="00865C81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80AE1">
        <w:rPr>
          <w:color w:val="000000"/>
          <w:sz w:val="28"/>
          <w:szCs w:val="28"/>
        </w:rPr>
        <w:t>- недопущени</w:t>
      </w:r>
      <w:r w:rsidR="005F0AA6">
        <w:rPr>
          <w:color w:val="000000"/>
          <w:sz w:val="28"/>
          <w:szCs w:val="28"/>
        </w:rPr>
        <w:t>е</w:t>
      </w:r>
      <w:r w:rsidRPr="00980AE1">
        <w:rPr>
          <w:color w:val="000000"/>
          <w:sz w:val="28"/>
          <w:szCs w:val="28"/>
        </w:rPr>
        <w:t xml:space="preserve"> принятия новых расходных обязательств, не обеспеченных источниками финансирования;</w:t>
      </w:r>
    </w:p>
    <w:p w14:paraId="311FF43F" w14:textId="5DC147C5" w:rsidR="00865C81" w:rsidRPr="00980AE1" w:rsidRDefault="00980AE1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80AE1">
        <w:rPr>
          <w:color w:val="000000"/>
          <w:sz w:val="28"/>
          <w:szCs w:val="28"/>
        </w:rPr>
        <w:t>-</w:t>
      </w:r>
      <w:r w:rsidR="00865C81" w:rsidRPr="00980AE1">
        <w:rPr>
          <w:color w:val="000000"/>
          <w:sz w:val="28"/>
          <w:szCs w:val="28"/>
        </w:rPr>
        <w:t>повышени</w:t>
      </w:r>
      <w:r w:rsidR="005F0AA6">
        <w:rPr>
          <w:color w:val="000000"/>
          <w:sz w:val="28"/>
          <w:szCs w:val="28"/>
        </w:rPr>
        <w:t>е</w:t>
      </w:r>
      <w:r w:rsidR="00865C81" w:rsidRPr="00980AE1">
        <w:rPr>
          <w:color w:val="000000"/>
          <w:sz w:val="28"/>
          <w:szCs w:val="28"/>
        </w:rPr>
        <w:t xml:space="preserve"> качества управления государственными финансами и соблюдени</w:t>
      </w:r>
      <w:r w:rsidR="005F0AA6">
        <w:rPr>
          <w:color w:val="000000"/>
          <w:sz w:val="28"/>
          <w:szCs w:val="28"/>
        </w:rPr>
        <w:t>е</w:t>
      </w:r>
      <w:r w:rsidR="00865C81" w:rsidRPr="00980AE1">
        <w:rPr>
          <w:color w:val="000000"/>
          <w:sz w:val="28"/>
          <w:szCs w:val="28"/>
        </w:rPr>
        <w:t xml:space="preserve"> надлежащей финансовой дисциплины главными распорядителями и получателями бюджетных средств;</w:t>
      </w:r>
    </w:p>
    <w:p w14:paraId="33FD4DCC" w14:textId="6545FD8B" w:rsidR="00865C81" w:rsidRPr="00980AE1" w:rsidRDefault="00980AE1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80AE1">
        <w:rPr>
          <w:color w:val="000000"/>
          <w:sz w:val="28"/>
          <w:szCs w:val="28"/>
        </w:rPr>
        <w:t>-</w:t>
      </w:r>
      <w:r w:rsidR="00865C81" w:rsidRPr="00980AE1">
        <w:rPr>
          <w:color w:val="000000"/>
          <w:sz w:val="28"/>
          <w:szCs w:val="28"/>
        </w:rPr>
        <w:t>своевременно</w:t>
      </w:r>
      <w:r w:rsidR="005F0AA6">
        <w:rPr>
          <w:color w:val="000000"/>
          <w:sz w:val="28"/>
          <w:szCs w:val="28"/>
        </w:rPr>
        <w:t>е</w:t>
      </w:r>
      <w:r w:rsidR="00865C81" w:rsidRPr="00980AE1">
        <w:rPr>
          <w:color w:val="000000"/>
          <w:sz w:val="28"/>
          <w:szCs w:val="28"/>
        </w:rPr>
        <w:t xml:space="preserve"> исполнени</w:t>
      </w:r>
      <w:r w:rsidR="005F0AA6">
        <w:rPr>
          <w:color w:val="000000"/>
          <w:sz w:val="28"/>
          <w:szCs w:val="28"/>
        </w:rPr>
        <w:t>е</w:t>
      </w:r>
      <w:r w:rsidR="00865C81" w:rsidRPr="00980AE1">
        <w:rPr>
          <w:color w:val="000000"/>
          <w:sz w:val="28"/>
          <w:szCs w:val="28"/>
        </w:rPr>
        <w:t xml:space="preserve"> расходных обязательств, недопущени</w:t>
      </w:r>
      <w:r w:rsidR="005F0AA6">
        <w:rPr>
          <w:color w:val="000000"/>
          <w:sz w:val="28"/>
          <w:szCs w:val="28"/>
        </w:rPr>
        <w:t>е</w:t>
      </w:r>
      <w:r w:rsidR="00865C81" w:rsidRPr="00980AE1">
        <w:rPr>
          <w:color w:val="000000"/>
          <w:sz w:val="28"/>
          <w:szCs w:val="28"/>
        </w:rPr>
        <w:t xml:space="preserve"> возникновения просроченной задолженности </w:t>
      </w:r>
      <w:r w:rsidRPr="00980AE1">
        <w:rPr>
          <w:color w:val="000000"/>
          <w:sz w:val="28"/>
          <w:szCs w:val="28"/>
        </w:rPr>
        <w:t>областного</w:t>
      </w:r>
      <w:r w:rsidR="00865C81" w:rsidRPr="00980AE1">
        <w:rPr>
          <w:color w:val="000000"/>
          <w:sz w:val="28"/>
          <w:szCs w:val="28"/>
        </w:rPr>
        <w:t xml:space="preserve"> бюджета;</w:t>
      </w:r>
    </w:p>
    <w:p w14:paraId="179E5EA8" w14:textId="491CBA67" w:rsidR="00865C81" w:rsidRDefault="00980AE1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80AE1">
        <w:rPr>
          <w:color w:val="000000"/>
          <w:sz w:val="28"/>
          <w:szCs w:val="28"/>
        </w:rPr>
        <w:t>-</w:t>
      </w:r>
      <w:r w:rsidR="00865C81" w:rsidRPr="00980AE1">
        <w:rPr>
          <w:color w:val="000000"/>
          <w:sz w:val="28"/>
          <w:szCs w:val="28"/>
        </w:rPr>
        <w:t xml:space="preserve">мониторинг исполнения </w:t>
      </w:r>
      <w:r w:rsidRPr="00980AE1">
        <w:rPr>
          <w:color w:val="000000"/>
          <w:sz w:val="28"/>
          <w:szCs w:val="28"/>
        </w:rPr>
        <w:t>областного</w:t>
      </w:r>
      <w:r w:rsidR="00865C81" w:rsidRPr="00980AE1">
        <w:rPr>
          <w:color w:val="000000"/>
          <w:sz w:val="28"/>
          <w:szCs w:val="28"/>
        </w:rPr>
        <w:t xml:space="preserve"> бюджета на постоянной основе для принятия своевременных решений по перераспределению средств </w:t>
      </w:r>
      <w:r w:rsidRPr="00980AE1">
        <w:rPr>
          <w:color w:val="000000"/>
          <w:sz w:val="28"/>
          <w:szCs w:val="28"/>
        </w:rPr>
        <w:t>областного</w:t>
      </w:r>
      <w:r w:rsidR="00865C81" w:rsidRPr="00980AE1">
        <w:rPr>
          <w:color w:val="000000"/>
          <w:sz w:val="28"/>
          <w:szCs w:val="28"/>
        </w:rPr>
        <w:t xml:space="preserve"> бюджета и освоению бюджетных средств в полном объеме;</w:t>
      </w:r>
    </w:p>
    <w:p w14:paraId="1538F525" w14:textId="7D78FD75" w:rsidR="00A4189A" w:rsidRDefault="00A4189A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4189A">
        <w:rPr>
          <w:color w:val="000000"/>
          <w:sz w:val="28"/>
          <w:szCs w:val="28"/>
        </w:rPr>
        <w:t>использование механизма резервирования бюджетных ассигнований в составе расходов</w:t>
      </w:r>
      <w:r>
        <w:rPr>
          <w:color w:val="000000"/>
          <w:sz w:val="28"/>
          <w:szCs w:val="28"/>
        </w:rPr>
        <w:t xml:space="preserve"> областного</w:t>
      </w:r>
      <w:r w:rsidRPr="00A4189A">
        <w:rPr>
          <w:color w:val="000000"/>
          <w:sz w:val="28"/>
          <w:szCs w:val="28"/>
        </w:rPr>
        <w:t xml:space="preserve"> бюджета</w:t>
      </w:r>
      <w:r>
        <w:rPr>
          <w:color w:val="000000"/>
          <w:sz w:val="28"/>
          <w:szCs w:val="28"/>
        </w:rPr>
        <w:t>;</w:t>
      </w:r>
    </w:p>
    <w:p w14:paraId="1E1BB997" w14:textId="5B55966F" w:rsidR="00A4189A" w:rsidRPr="00980AE1" w:rsidRDefault="00A4189A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A4189A">
        <w:rPr>
          <w:color w:val="000000"/>
          <w:sz w:val="28"/>
          <w:szCs w:val="28"/>
        </w:rPr>
        <w:t>- размещение временно свободных средств единого счета бюджета;</w:t>
      </w:r>
    </w:p>
    <w:p w14:paraId="32EB77DA" w14:textId="155C0E79" w:rsidR="00865C81" w:rsidRPr="00980AE1" w:rsidRDefault="00980AE1" w:rsidP="00865C81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80AE1">
        <w:rPr>
          <w:color w:val="000000"/>
          <w:sz w:val="28"/>
          <w:szCs w:val="28"/>
        </w:rPr>
        <w:t>-</w:t>
      </w:r>
      <w:r w:rsidR="00865C81" w:rsidRPr="00980AE1">
        <w:rPr>
          <w:color w:val="000000"/>
          <w:sz w:val="28"/>
          <w:szCs w:val="28"/>
        </w:rPr>
        <w:t>оптимизаци</w:t>
      </w:r>
      <w:r w:rsidR="005F0AA6">
        <w:rPr>
          <w:color w:val="000000"/>
          <w:sz w:val="28"/>
          <w:szCs w:val="28"/>
        </w:rPr>
        <w:t>я</w:t>
      </w:r>
      <w:r w:rsidR="00865C81" w:rsidRPr="00980AE1">
        <w:rPr>
          <w:color w:val="000000"/>
          <w:sz w:val="28"/>
          <w:szCs w:val="28"/>
        </w:rPr>
        <w:t xml:space="preserve"> процедур государственных закупок, максимальн</w:t>
      </w:r>
      <w:r w:rsidRPr="00980AE1">
        <w:rPr>
          <w:color w:val="000000"/>
          <w:sz w:val="28"/>
          <w:szCs w:val="28"/>
        </w:rPr>
        <w:t>ой</w:t>
      </w:r>
      <w:r w:rsidR="00865C81" w:rsidRPr="00980AE1">
        <w:rPr>
          <w:color w:val="000000"/>
          <w:sz w:val="28"/>
          <w:szCs w:val="28"/>
        </w:rPr>
        <w:t xml:space="preserve"> цифровизаци</w:t>
      </w:r>
      <w:r w:rsidRPr="00980AE1">
        <w:rPr>
          <w:color w:val="000000"/>
          <w:sz w:val="28"/>
          <w:szCs w:val="28"/>
        </w:rPr>
        <w:t>и</w:t>
      </w:r>
      <w:r w:rsidR="00865C81" w:rsidRPr="00980AE1">
        <w:rPr>
          <w:color w:val="000000"/>
          <w:sz w:val="28"/>
          <w:szCs w:val="28"/>
        </w:rPr>
        <w:t xml:space="preserve"> всех этапов закупок, упрощени</w:t>
      </w:r>
      <w:r w:rsidR="005F0AA6">
        <w:rPr>
          <w:color w:val="000000"/>
          <w:sz w:val="28"/>
          <w:szCs w:val="28"/>
        </w:rPr>
        <w:t>е</w:t>
      </w:r>
      <w:r w:rsidR="00865C81" w:rsidRPr="00980AE1">
        <w:rPr>
          <w:color w:val="000000"/>
          <w:sz w:val="28"/>
          <w:szCs w:val="28"/>
        </w:rPr>
        <w:t xml:space="preserve"> расчетов при осуществлении закупок</w:t>
      </w:r>
      <w:r w:rsidRPr="00980AE1">
        <w:rPr>
          <w:color w:val="000000"/>
          <w:sz w:val="28"/>
          <w:szCs w:val="28"/>
        </w:rPr>
        <w:t>.</w:t>
      </w:r>
    </w:p>
    <w:p w14:paraId="0E61BB51" w14:textId="77777777" w:rsidR="00865C81" w:rsidRPr="0072216F" w:rsidRDefault="00865C81" w:rsidP="00865C81">
      <w:pPr>
        <w:ind w:firstLine="709"/>
        <w:jc w:val="both"/>
        <w:rPr>
          <w:sz w:val="28"/>
          <w:szCs w:val="28"/>
        </w:rPr>
      </w:pPr>
    </w:p>
    <w:p w14:paraId="565BD316" w14:textId="77777777" w:rsidR="00865C81" w:rsidRPr="004A76CA" w:rsidRDefault="00865C81" w:rsidP="00865C81">
      <w:pPr>
        <w:ind w:firstLine="709"/>
        <w:jc w:val="both"/>
        <w:rPr>
          <w:b/>
          <w:bCs/>
          <w:sz w:val="28"/>
          <w:szCs w:val="28"/>
        </w:rPr>
      </w:pPr>
      <w:r w:rsidRPr="004A76CA">
        <w:rPr>
          <w:b/>
          <w:bCs/>
          <w:sz w:val="28"/>
          <w:szCs w:val="28"/>
        </w:rPr>
        <w:t>3) совершенствование системы межбюджетных отношений.</w:t>
      </w:r>
    </w:p>
    <w:p w14:paraId="1BBDE9D5" w14:textId="77777777" w:rsidR="00865C81" w:rsidRPr="001D2339" w:rsidRDefault="00865C81" w:rsidP="00865C81">
      <w:pPr>
        <w:ind w:firstLine="709"/>
        <w:jc w:val="both"/>
        <w:rPr>
          <w:sz w:val="28"/>
          <w:szCs w:val="28"/>
        </w:rPr>
      </w:pPr>
    </w:p>
    <w:p w14:paraId="5FC04700" w14:textId="77777777" w:rsidR="00865C81" w:rsidRPr="000E7EC5" w:rsidRDefault="00865C81" w:rsidP="00865C81">
      <w:pPr>
        <w:ind w:firstLine="709"/>
        <w:jc w:val="both"/>
        <w:rPr>
          <w:sz w:val="28"/>
          <w:szCs w:val="28"/>
        </w:rPr>
      </w:pPr>
      <w:r w:rsidRPr="000E7EC5">
        <w:rPr>
          <w:sz w:val="28"/>
          <w:szCs w:val="28"/>
        </w:rPr>
        <w:t>Поддержка муниципальных образований остается важным приоритетом региональной политики в сфере межбюджетных отношений.</w:t>
      </w:r>
    </w:p>
    <w:p w14:paraId="6E70B4CC" w14:textId="77777777" w:rsidR="00865C81" w:rsidRPr="000E7EC5" w:rsidRDefault="00865C81" w:rsidP="00865C81">
      <w:pPr>
        <w:ind w:firstLine="709"/>
        <w:jc w:val="both"/>
        <w:rPr>
          <w:sz w:val="28"/>
          <w:szCs w:val="28"/>
        </w:rPr>
      </w:pPr>
      <w:r w:rsidRPr="000E7EC5">
        <w:rPr>
          <w:sz w:val="28"/>
          <w:szCs w:val="28"/>
        </w:rPr>
        <w:t xml:space="preserve"> </w:t>
      </w:r>
    </w:p>
    <w:p w14:paraId="74D4E23A" w14:textId="77777777" w:rsidR="00865C81" w:rsidRDefault="00865C81" w:rsidP="00865C81">
      <w:pPr>
        <w:ind w:firstLine="709"/>
        <w:jc w:val="both"/>
        <w:rPr>
          <w:sz w:val="28"/>
          <w:szCs w:val="28"/>
        </w:rPr>
      </w:pPr>
      <w:r w:rsidRPr="000E7EC5">
        <w:rPr>
          <w:sz w:val="28"/>
          <w:szCs w:val="28"/>
        </w:rPr>
        <w:t xml:space="preserve"> В предстоящие годы политика в сфере межбюджетных отношений   будет направлена на обеспечение сбалансированности бюджетов всех уровней при их формировании и исполнении путем решения следующих задач:</w:t>
      </w:r>
    </w:p>
    <w:p w14:paraId="2EDF06F0" w14:textId="0B07D851" w:rsidR="00865C81" w:rsidRDefault="00865C81" w:rsidP="001454F9">
      <w:pPr>
        <w:pStyle w:val="ConsPlusNormal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-</w:t>
      </w:r>
      <w:r w:rsidRPr="00B40B9B">
        <w:rPr>
          <w:rFonts w:ascii="Times New Roman" w:hAnsi="Times New Roman" w:cs="Times New Roman"/>
        </w:rPr>
        <w:t xml:space="preserve">предоставление бюджетам муниципальных образований </w:t>
      </w:r>
      <w:r>
        <w:rPr>
          <w:rFonts w:ascii="Times New Roman" w:hAnsi="Times New Roman" w:cs="Times New Roman"/>
        </w:rPr>
        <w:t>области</w:t>
      </w:r>
      <w:r w:rsidRPr="00B40B9B">
        <w:rPr>
          <w:rFonts w:ascii="Times New Roman" w:hAnsi="Times New Roman" w:cs="Times New Roman"/>
        </w:rPr>
        <w:t xml:space="preserve"> дотации на выравнивание бюджетной обеспеченности муниципальных </w:t>
      </w:r>
      <w:r w:rsidRPr="00B40B9B">
        <w:rPr>
          <w:rFonts w:ascii="Times New Roman" w:hAnsi="Times New Roman" w:cs="Times New Roman"/>
        </w:rPr>
        <w:lastRenderedPageBreak/>
        <w:t xml:space="preserve">образований </w:t>
      </w:r>
      <w:r w:rsidR="005F0AA6">
        <w:rPr>
          <w:rFonts w:ascii="Times New Roman" w:hAnsi="Times New Roman" w:cs="Times New Roman"/>
        </w:rPr>
        <w:t xml:space="preserve">и </w:t>
      </w:r>
      <w:r w:rsidRPr="00B40B9B">
        <w:rPr>
          <w:rFonts w:ascii="Times New Roman" w:hAnsi="Times New Roman" w:cs="Times New Roman"/>
        </w:rPr>
        <w:t xml:space="preserve">продолжение применения практики замены дотации на выравнивание бюджетной обеспеченности муниципальных образований </w:t>
      </w:r>
      <w:r>
        <w:rPr>
          <w:rFonts w:ascii="Times New Roman" w:hAnsi="Times New Roman" w:cs="Times New Roman"/>
        </w:rPr>
        <w:t>области</w:t>
      </w:r>
      <w:r w:rsidRPr="00B40B9B">
        <w:rPr>
          <w:rFonts w:ascii="Times New Roman" w:hAnsi="Times New Roman" w:cs="Times New Roman"/>
        </w:rPr>
        <w:t xml:space="preserve"> (части такой дотации) на дополнительные нормативы отчислений от налога на доходы </w:t>
      </w:r>
      <w:r w:rsidRPr="00B40B9B">
        <w:rPr>
          <w:rFonts w:ascii="Times New Roman" w:eastAsia="Calibri" w:hAnsi="Times New Roman" w:cs="Times New Roman"/>
          <w:lang w:eastAsia="en-US"/>
        </w:rPr>
        <w:t>физических лиц;</w:t>
      </w:r>
    </w:p>
    <w:p w14:paraId="3D19DE95" w14:textId="53D9E440" w:rsidR="00865C81" w:rsidRPr="000E7EC5" w:rsidRDefault="00865C81" w:rsidP="001454F9">
      <w:pPr>
        <w:pStyle w:val="a5"/>
        <w:widowControl w:val="0"/>
        <w:pBdr>
          <w:bottom w:val="single" w:sz="6" w:space="7" w:color="FFFFFF"/>
        </w:pBdr>
        <w:tabs>
          <w:tab w:val="left" w:pos="9720"/>
        </w:tabs>
        <w:ind w:left="0" w:firstLine="709"/>
        <w:jc w:val="both"/>
        <w:rPr>
          <w:sz w:val="28"/>
          <w:szCs w:val="28"/>
        </w:rPr>
      </w:pPr>
      <w:r w:rsidRPr="000E7EC5">
        <w:rPr>
          <w:sz w:val="28"/>
          <w:szCs w:val="28"/>
        </w:rPr>
        <w:t xml:space="preserve">- заключение соглашений с муниципальными образованиями о предоставлении дотаций на выравнивание бюджетной обеспеченности муниципальных </w:t>
      </w:r>
      <w:r w:rsidR="001454F9">
        <w:rPr>
          <w:sz w:val="28"/>
          <w:szCs w:val="28"/>
        </w:rPr>
        <w:t>образований</w:t>
      </w:r>
      <w:r w:rsidRPr="000E7EC5">
        <w:rPr>
          <w:sz w:val="28"/>
          <w:szCs w:val="28"/>
        </w:rPr>
        <w:t>, содержащих обязательства по достижению показателей социально-экономического развития и мер</w:t>
      </w:r>
      <w:r w:rsidR="005F0AA6">
        <w:rPr>
          <w:sz w:val="28"/>
          <w:szCs w:val="28"/>
        </w:rPr>
        <w:t>ы</w:t>
      </w:r>
      <w:r w:rsidRPr="000E7EC5">
        <w:rPr>
          <w:sz w:val="28"/>
          <w:szCs w:val="28"/>
        </w:rPr>
        <w:t xml:space="preserve"> ответственности за нарушение этих обязательств;</w:t>
      </w:r>
    </w:p>
    <w:p w14:paraId="247CD937" w14:textId="77777777" w:rsidR="00865C81" w:rsidRPr="00B40B9B" w:rsidRDefault="00865C81" w:rsidP="001454F9">
      <w:pPr>
        <w:pStyle w:val="ConsPlusNormal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B40B9B">
        <w:rPr>
          <w:rFonts w:ascii="Times New Roman" w:eastAsia="Calibri" w:hAnsi="Times New Roman" w:cs="Times New Roman"/>
          <w:lang w:eastAsia="en-US"/>
        </w:rPr>
        <w:t>- обеспечение своевременного изменения методологии распределения межбюджетных трансфертов в связи с преобразованием муниципальных районов и поселений области в муниципальные округа;</w:t>
      </w:r>
    </w:p>
    <w:p w14:paraId="4E7D0DA3" w14:textId="77777777" w:rsidR="00865C81" w:rsidRPr="000E7EC5" w:rsidRDefault="00865C81" w:rsidP="00865C81">
      <w:pPr>
        <w:pStyle w:val="a5"/>
        <w:widowControl w:val="0"/>
        <w:pBdr>
          <w:bottom w:val="single" w:sz="6" w:space="0" w:color="FFFFFF"/>
        </w:pBdr>
        <w:tabs>
          <w:tab w:val="left" w:pos="9720"/>
        </w:tabs>
        <w:ind w:left="0" w:firstLine="709"/>
        <w:jc w:val="both"/>
        <w:rPr>
          <w:sz w:val="28"/>
          <w:szCs w:val="28"/>
          <w:highlight w:val="yellow"/>
          <w:lang w:eastAsia="ru-RU"/>
        </w:rPr>
      </w:pPr>
      <w:r w:rsidRPr="000E7EC5">
        <w:rPr>
          <w:sz w:val="28"/>
          <w:szCs w:val="28"/>
        </w:rPr>
        <w:t>-вовлечение граждан в процесс обсуждения и принятия решений по инициативному бюджетированию;</w:t>
      </w:r>
    </w:p>
    <w:p w14:paraId="2E8107FF" w14:textId="77777777" w:rsidR="00865C81" w:rsidRPr="000E7EC5" w:rsidRDefault="00865C81" w:rsidP="00865C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7EC5">
        <w:rPr>
          <w:sz w:val="28"/>
          <w:szCs w:val="28"/>
        </w:rPr>
        <w:t>- распределение субсидий на основании закона об областном бюджете;</w:t>
      </w:r>
    </w:p>
    <w:p w14:paraId="271C9D0D" w14:textId="77777777" w:rsidR="00865C81" w:rsidRPr="000E7EC5" w:rsidRDefault="00865C81" w:rsidP="00865C8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E7EC5">
        <w:rPr>
          <w:rFonts w:eastAsia="Calibri"/>
          <w:sz w:val="28"/>
          <w:szCs w:val="28"/>
          <w:lang w:eastAsia="en-US"/>
        </w:rPr>
        <w:t>- осуществление контроля за соблюдением органами местного самоуправления требований бюджетного законодательства, нормативов формирования расходов на содержание органов местного самоуправления;</w:t>
      </w:r>
    </w:p>
    <w:p w14:paraId="0FC1C648" w14:textId="77777777" w:rsidR="00865C81" w:rsidRPr="000E7EC5" w:rsidRDefault="00865C81" w:rsidP="00865C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0E7EC5">
        <w:rPr>
          <w:rFonts w:eastAsia="Calibri"/>
          <w:sz w:val="28"/>
          <w:szCs w:val="28"/>
          <w:lang w:eastAsia="en-US"/>
        </w:rPr>
        <w:t>-оказание</w:t>
      </w:r>
      <w:r w:rsidRPr="000E7EC5">
        <w:rPr>
          <w:sz w:val="28"/>
          <w:szCs w:val="28"/>
        </w:rPr>
        <w:t xml:space="preserve"> методической поддержки органам местного самоуправления по реализации изменений в законодательстве Российской Федерации и законодательстве Липецкой области.</w:t>
      </w:r>
    </w:p>
    <w:p w14:paraId="1604293E" w14:textId="50ED1AEE" w:rsidR="00865C81" w:rsidRDefault="00865C81" w:rsidP="00865C81">
      <w:pPr>
        <w:pStyle w:val="ConsPlusNormal"/>
        <w:spacing w:before="240"/>
        <w:ind w:firstLine="540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4A76CA">
        <w:rPr>
          <w:rFonts w:ascii="Times New Roman" w:eastAsia="Calibri" w:hAnsi="Times New Roman" w:cs="Times New Roman"/>
          <w:b/>
          <w:bCs/>
          <w:lang w:eastAsia="en-US"/>
        </w:rPr>
        <w:t>4) обеспечение прозрачности (открытости) бюджетного процесса, сохранение высоких позиций в рейтинге субъектов Российской Федерации по уровню открытости бюджетных данных</w:t>
      </w:r>
      <w:r w:rsidR="00D45EB0">
        <w:rPr>
          <w:rFonts w:ascii="Times New Roman" w:eastAsia="Calibri" w:hAnsi="Times New Roman" w:cs="Times New Roman"/>
          <w:b/>
          <w:bCs/>
          <w:lang w:eastAsia="en-US"/>
        </w:rPr>
        <w:t>.</w:t>
      </w:r>
    </w:p>
    <w:p w14:paraId="27FFD257" w14:textId="2687A5D6" w:rsidR="003C6CE0" w:rsidRDefault="003C6CE0" w:rsidP="003C6CE0">
      <w:pPr>
        <w:ind w:firstLine="708"/>
        <w:jc w:val="both"/>
        <w:rPr>
          <w:color w:val="373737"/>
          <w:sz w:val="28"/>
          <w:szCs w:val="28"/>
          <w:shd w:val="clear" w:color="auto" w:fill="FFFFFF"/>
        </w:rPr>
      </w:pPr>
      <w:r>
        <w:rPr>
          <w:color w:val="373737"/>
          <w:sz w:val="28"/>
          <w:szCs w:val="28"/>
          <w:shd w:val="clear" w:color="auto" w:fill="FFFFFF"/>
        </w:rPr>
        <w:t xml:space="preserve">Обеспечение прозрачности (открытости) является одним из принципов бюджетной системы. </w:t>
      </w:r>
    </w:p>
    <w:p w14:paraId="6EA7D727" w14:textId="77777777" w:rsidR="003C6CE0" w:rsidRDefault="003C6CE0" w:rsidP="003C6CE0">
      <w:pPr>
        <w:ind w:firstLine="708"/>
        <w:jc w:val="both"/>
        <w:rPr>
          <w:color w:val="373737"/>
          <w:sz w:val="28"/>
          <w:szCs w:val="28"/>
          <w:shd w:val="clear" w:color="auto" w:fill="FFFFFF"/>
        </w:rPr>
      </w:pPr>
      <w:r w:rsidRPr="00FE5A17">
        <w:rPr>
          <w:color w:val="373737"/>
          <w:sz w:val="28"/>
          <w:szCs w:val="28"/>
          <w:shd w:val="clear" w:color="auto" w:fill="FFFFFF"/>
        </w:rPr>
        <w:t xml:space="preserve">Результаты </w:t>
      </w:r>
      <w:r>
        <w:rPr>
          <w:color w:val="373737"/>
          <w:sz w:val="28"/>
          <w:szCs w:val="28"/>
          <w:shd w:val="clear" w:color="auto" w:fill="FFFFFF"/>
        </w:rPr>
        <w:t>проводимой в этом направлении работы позволяют решать следующие задачи:</w:t>
      </w:r>
    </w:p>
    <w:p w14:paraId="7DF6F71E" w14:textId="7165580F" w:rsidR="003C6CE0" w:rsidRPr="003C6CE0" w:rsidRDefault="003C6CE0" w:rsidP="003C6CE0">
      <w:pPr>
        <w:pStyle w:val="a5"/>
        <w:numPr>
          <w:ilvl w:val="0"/>
          <w:numId w:val="2"/>
        </w:numPr>
        <w:jc w:val="both"/>
        <w:rPr>
          <w:color w:val="373737"/>
          <w:sz w:val="28"/>
          <w:szCs w:val="28"/>
          <w:shd w:val="clear" w:color="auto" w:fill="FFFFFF"/>
        </w:rPr>
      </w:pPr>
      <w:r w:rsidRPr="003C6CE0">
        <w:rPr>
          <w:color w:val="373737"/>
          <w:sz w:val="28"/>
          <w:szCs w:val="28"/>
          <w:shd w:val="clear" w:color="auto" w:fill="FFFFFF"/>
        </w:rPr>
        <w:t>вовлечени</w:t>
      </w:r>
      <w:r w:rsidR="00035DC6">
        <w:rPr>
          <w:color w:val="373737"/>
          <w:sz w:val="28"/>
          <w:szCs w:val="28"/>
          <w:shd w:val="clear" w:color="auto" w:fill="FFFFFF"/>
        </w:rPr>
        <w:t>е</w:t>
      </w:r>
      <w:r w:rsidRPr="003C6CE0">
        <w:rPr>
          <w:color w:val="373737"/>
          <w:sz w:val="28"/>
          <w:szCs w:val="28"/>
          <w:shd w:val="clear" w:color="auto" w:fill="FFFFFF"/>
        </w:rPr>
        <w:t xml:space="preserve"> граждан в обсуждение бюджетных вопросов,</w:t>
      </w:r>
    </w:p>
    <w:p w14:paraId="332F0117" w14:textId="6835B6F1" w:rsidR="00D45EB0" w:rsidRPr="003C6CE0" w:rsidRDefault="003C6CE0" w:rsidP="003C6CE0">
      <w:pPr>
        <w:pStyle w:val="a5"/>
        <w:numPr>
          <w:ilvl w:val="0"/>
          <w:numId w:val="2"/>
        </w:numPr>
        <w:jc w:val="both"/>
        <w:rPr>
          <w:color w:val="373737"/>
          <w:sz w:val="28"/>
          <w:szCs w:val="28"/>
          <w:shd w:val="clear" w:color="auto" w:fill="FFFFFF"/>
        </w:rPr>
      </w:pPr>
      <w:r w:rsidRPr="003C6CE0">
        <w:rPr>
          <w:color w:val="373737"/>
          <w:sz w:val="28"/>
          <w:szCs w:val="28"/>
          <w:shd w:val="clear" w:color="auto" w:fill="FFFFFF"/>
        </w:rPr>
        <w:t xml:space="preserve">осуществление общественного контроля. </w:t>
      </w:r>
    </w:p>
    <w:p w14:paraId="38AEFE0D" w14:textId="77777777" w:rsidR="00865C81" w:rsidRPr="004A76CA" w:rsidRDefault="00865C81" w:rsidP="00865C81">
      <w:pPr>
        <w:pStyle w:val="ConsPlusNormal"/>
        <w:spacing w:before="240"/>
        <w:ind w:firstLine="540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4A76CA">
        <w:rPr>
          <w:rFonts w:ascii="Times New Roman" w:eastAsia="Calibri" w:hAnsi="Times New Roman" w:cs="Times New Roman"/>
          <w:b/>
          <w:bCs/>
          <w:lang w:eastAsia="en-US"/>
        </w:rPr>
        <w:t>5) реализация мероприятий, направленных на повышение финансовой грамотности и формирование финансовой культуры населения Липецкой области.</w:t>
      </w:r>
    </w:p>
    <w:p w14:paraId="2C54F9FD" w14:textId="77777777" w:rsidR="00865C81" w:rsidRPr="00035DC6" w:rsidRDefault="00865C81" w:rsidP="00035DC6">
      <w:pPr>
        <w:jc w:val="both"/>
        <w:rPr>
          <w:color w:val="373737"/>
          <w:sz w:val="28"/>
          <w:szCs w:val="28"/>
          <w:shd w:val="clear" w:color="auto" w:fill="FFFFFF"/>
        </w:rPr>
      </w:pPr>
    </w:p>
    <w:p w14:paraId="53071A67" w14:textId="7F03DCAC" w:rsidR="001454F9" w:rsidRPr="00035DC6" w:rsidRDefault="00035DC6" w:rsidP="00035DC6">
      <w:pPr>
        <w:ind w:firstLine="540"/>
        <w:jc w:val="both"/>
        <w:rPr>
          <w:color w:val="373737"/>
          <w:sz w:val="28"/>
          <w:szCs w:val="28"/>
          <w:shd w:val="clear" w:color="auto" w:fill="FFFFFF"/>
        </w:rPr>
      </w:pPr>
      <w:r w:rsidRPr="00035DC6">
        <w:rPr>
          <w:color w:val="373737"/>
          <w:sz w:val="28"/>
          <w:szCs w:val="28"/>
          <w:shd w:val="clear" w:color="auto" w:fill="FFFFFF"/>
        </w:rPr>
        <w:t>Реализация данных мероприятий позволит создать основы и возможности для формирования  у большинства граждан Липецкой области ключевых элементов финансовой культуры (ценностей, установок и поведенческих практик), способствующих финансовому благополучию гражданина, семьи и общества, в том числе через формирование компетенций по финансовой грамотности, расширение опыта принятия финансовых решений, развитие финансового рынка и общественных институтов</w:t>
      </w:r>
    </w:p>
    <w:sectPr w:rsidR="001454F9" w:rsidRPr="00035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 Narrow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1150A"/>
    <w:multiLevelType w:val="hybridMultilevel"/>
    <w:tmpl w:val="5B28A3A0"/>
    <w:lvl w:ilvl="0" w:tplc="44AA85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B96DDB"/>
    <w:multiLevelType w:val="hybridMultilevel"/>
    <w:tmpl w:val="724C4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81"/>
    <w:rsid w:val="00035DC6"/>
    <w:rsid w:val="00057340"/>
    <w:rsid w:val="00132BF7"/>
    <w:rsid w:val="001454F9"/>
    <w:rsid w:val="00300E44"/>
    <w:rsid w:val="00323565"/>
    <w:rsid w:val="003C6CE0"/>
    <w:rsid w:val="004A1276"/>
    <w:rsid w:val="004E60DD"/>
    <w:rsid w:val="005F0AA6"/>
    <w:rsid w:val="006B2742"/>
    <w:rsid w:val="007109CC"/>
    <w:rsid w:val="007A57D1"/>
    <w:rsid w:val="0083042D"/>
    <w:rsid w:val="00865C81"/>
    <w:rsid w:val="0087613F"/>
    <w:rsid w:val="00980AE1"/>
    <w:rsid w:val="00A4189A"/>
    <w:rsid w:val="00AA6B57"/>
    <w:rsid w:val="00B156CE"/>
    <w:rsid w:val="00B712E4"/>
    <w:rsid w:val="00B963A5"/>
    <w:rsid w:val="00CE1F53"/>
    <w:rsid w:val="00D4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55E7"/>
  <w15:chartTrackingRefBased/>
  <w15:docId w15:val="{7F69DCBC-02DA-4CA5-8E6C-34B19097F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5C81"/>
    <w:pPr>
      <w:spacing w:after="120"/>
    </w:pPr>
  </w:style>
  <w:style w:type="character" w:customStyle="1" w:styleId="a4">
    <w:name w:val="Основной текст Знак"/>
    <w:basedOn w:val="a0"/>
    <w:link w:val="a3"/>
    <w:rsid w:val="00865C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65C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65C81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7A57D1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7A57D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57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57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A4189A"/>
    <w:rPr>
      <w:rFonts w:ascii="PT Sans Narrow" w:hAnsi="PT Sans Narrow" w:hint="default"/>
      <w:b w:val="0"/>
      <w:bCs w:val="0"/>
      <w:i w:val="0"/>
      <w:iCs w:val="0"/>
      <w:color w:val="00666B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15557&amp;date=07.10.2024&amp;dst=100008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C866D1EF8FBEECE14A1F6203E2DF06267EDFE717184A65777190E6F9z9U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D4E3D7F94A65EF5BFD65529254A9AFB8243CFAD8DCF6CF06D1A25CE8FBD0B8F1NAM" TargetMode="External"/><Relationship Id="rId5" Type="http://schemas.openxmlformats.org/officeDocument/2006/relationships/hyperlink" Target="consultantplus://offline/ref=1BD4E3D7F94A65EF5BFD7B5F8438FEA3BF2E65F3D1D8FA91598EF901BFFFN2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2245</Words>
  <Characters>12802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u1599</dc:creator>
  <cp:keywords/>
  <dc:description/>
  <cp:lastModifiedBy>u1599</cp:lastModifiedBy>
  <cp:revision>16</cp:revision>
  <cp:lastPrinted>2025-10-07T10:45:00Z</cp:lastPrinted>
  <dcterms:created xsi:type="dcterms:W3CDTF">2024-10-08T08:24:00Z</dcterms:created>
  <dcterms:modified xsi:type="dcterms:W3CDTF">2025-10-07T10:52:00Z</dcterms:modified>
</cp:coreProperties>
</file>